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4CCAC066" w:rsidR="00295188" w:rsidRPr="007C36FE" w:rsidRDefault="004B70DB" w:rsidP="0041399E">
      <w:pPr>
        <w:jc w:val="center"/>
        <w:rPr>
          <w:rFonts w:ascii="Arial" w:hAnsi="Arial" w:cs="Arial"/>
          <w:b/>
          <w:smallCaps/>
        </w:rPr>
      </w:pPr>
      <w:r>
        <w:rPr>
          <w:rFonts w:ascii="Arial" w:hAnsi="Arial" w:cs="Arial"/>
          <w:b/>
          <w:smallCaps/>
        </w:rPr>
        <w:t>ESPECIALIDAD EN RAD</w:t>
      </w:r>
      <w:r w:rsidR="009B62D4" w:rsidRPr="007C36FE">
        <w:rPr>
          <w:rFonts w:ascii="Arial" w:hAnsi="Arial" w:cs="Arial"/>
          <w:b/>
          <w:smallCaps/>
        </w:rPr>
        <w:t>IOLOGÍA</w:t>
      </w:r>
      <w:r>
        <w:rPr>
          <w:rFonts w:ascii="Arial" w:hAnsi="Arial" w:cs="Arial"/>
          <w:b/>
          <w:smallCaps/>
        </w:rPr>
        <w:t xml:space="preserve"> E IMAGEN</w:t>
      </w:r>
    </w:p>
    <w:p w14:paraId="5FB54161" w14:textId="35D9F96A"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CE61AE" w:rsidRPr="007C36FE">
        <w:rPr>
          <w:rFonts w:ascii="Arial" w:hAnsi="Arial" w:cs="Arial"/>
        </w:rPr>
        <w:t>.</w:t>
      </w:r>
      <w:r w:rsidR="00F23967" w:rsidRPr="007C36FE">
        <w:rPr>
          <w:rStyle w:val="Refdenotaalpie"/>
          <w:rFonts w:ascii="Arial" w:hAnsi="Arial" w:cs="Arial"/>
        </w:rPr>
        <w:footnoteReference w:id="1"/>
      </w:r>
    </w:p>
    <w:p w14:paraId="75DFDB6C" w14:textId="521B3E22"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4B70DB">
        <w:rPr>
          <w:rFonts w:ascii="Arial" w:hAnsi="Arial" w:cs="Arial"/>
          <w:b/>
        </w:rPr>
        <w:t>Especialidad en Rad</w:t>
      </w:r>
      <w:r w:rsidR="00BF4A89" w:rsidRPr="007C36FE">
        <w:rPr>
          <w:rFonts w:ascii="Arial" w:hAnsi="Arial" w:cs="Arial"/>
          <w:b/>
        </w:rPr>
        <w:t>iología</w:t>
      </w:r>
      <w:r w:rsidR="004B70DB">
        <w:rPr>
          <w:rFonts w:ascii="Arial" w:hAnsi="Arial" w:cs="Arial"/>
          <w:b/>
        </w:rPr>
        <w:t xml:space="preserve"> e Imagen</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42EA1D99" w:rsidR="00D0112C" w:rsidRPr="007C36FE" w:rsidRDefault="009F5A7C" w:rsidP="009B1010">
      <w:pPr>
        <w:spacing w:after="0" w:line="240" w:lineRule="auto"/>
        <w:jc w:val="both"/>
        <w:rPr>
          <w:rFonts w:ascii="Arial" w:hAnsi="Arial" w:cs="Arial"/>
          <w:bCs/>
        </w:rPr>
      </w:pPr>
      <w:r w:rsidRPr="0029574C">
        <w:rPr>
          <w:rFonts w:ascii="Arial" w:hAnsi="Arial" w:cs="Arial"/>
          <w:bCs/>
        </w:rPr>
        <w:t xml:space="preserve">La </w:t>
      </w:r>
      <w:r w:rsidR="009277D2" w:rsidRPr="0029574C">
        <w:rPr>
          <w:rFonts w:ascii="Arial" w:hAnsi="Arial" w:cs="Arial"/>
          <w:bCs/>
        </w:rPr>
        <w:t>Especialidad en Rad</w:t>
      </w:r>
      <w:r w:rsidR="00DB48FA" w:rsidRPr="0029574C">
        <w:rPr>
          <w:rFonts w:ascii="Arial" w:hAnsi="Arial" w:cs="Arial"/>
          <w:bCs/>
        </w:rPr>
        <w:t>iología</w:t>
      </w:r>
      <w:r w:rsidR="009277D2" w:rsidRPr="0029574C">
        <w:rPr>
          <w:rFonts w:ascii="Arial" w:hAnsi="Arial" w:cs="Arial"/>
          <w:bCs/>
        </w:rPr>
        <w:t xml:space="preserve"> e Imagen</w:t>
      </w:r>
      <w:r w:rsidR="00771B74" w:rsidRPr="0029574C">
        <w:rPr>
          <w:rFonts w:ascii="Arial" w:hAnsi="Arial" w:cs="Arial"/>
          <w:bCs/>
        </w:rPr>
        <w:t xml:space="preserve"> es un programa de </w:t>
      </w:r>
      <w:r w:rsidR="00771B74" w:rsidRPr="0029574C">
        <w:rPr>
          <w:rFonts w:ascii="Arial" w:hAnsi="Arial" w:cs="Arial"/>
          <w:b/>
          <w:bCs/>
        </w:rPr>
        <w:t>modalidad escolarizada</w:t>
      </w:r>
      <w:r w:rsidR="00B07D80" w:rsidRPr="0029574C">
        <w:rPr>
          <w:rFonts w:ascii="Arial" w:hAnsi="Arial" w:cs="Arial"/>
          <w:b/>
          <w:bCs/>
        </w:rPr>
        <w:t>,</w:t>
      </w:r>
      <w:r w:rsidR="00771B74" w:rsidRPr="0029574C">
        <w:rPr>
          <w:rFonts w:ascii="Arial" w:hAnsi="Arial" w:cs="Arial"/>
          <w:bCs/>
        </w:rPr>
        <w:t xml:space="preserve"> </w:t>
      </w:r>
      <w:r w:rsidR="00D0112C" w:rsidRPr="0029574C">
        <w:rPr>
          <w:rFonts w:ascii="Arial" w:hAnsi="Arial" w:cs="Arial"/>
          <w:bCs/>
        </w:rPr>
        <w:t>con</w:t>
      </w:r>
      <w:r w:rsidR="00C621EE" w:rsidRPr="0029574C">
        <w:rPr>
          <w:rFonts w:ascii="Arial" w:hAnsi="Arial" w:cs="Arial"/>
          <w:bCs/>
        </w:rPr>
        <w:t xml:space="preserve"> validez</w:t>
      </w:r>
      <w:r w:rsidR="00D0112C" w:rsidRPr="0029574C">
        <w:rPr>
          <w:rFonts w:ascii="Arial" w:hAnsi="Arial" w:cs="Arial"/>
          <w:bCs/>
        </w:rPr>
        <w:t xml:space="preserve"> oficial</w:t>
      </w:r>
      <w:r w:rsidR="00331F8C" w:rsidRPr="0029574C">
        <w:rPr>
          <w:rFonts w:ascii="Arial" w:hAnsi="Arial" w:cs="Arial"/>
          <w:bCs/>
        </w:rPr>
        <w:t xml:space="preserve"> en</w:t>
      </w:r>
      <w:r w:rsidR="00C621EE" w:rsidRPr="0029574C">
        <w:rPr>
          <w:rFonts w:ascii="Arial" w:hAnsi="Arial" w:cs="Arial"/>
          <w:bCs/>
        </w:rPr>
        <w:t xml:space="preserve"> su acuerdo de RVOE d</w:t>
      </w:r>
      <w:r w:rsidR="00B07D80" w:rsidRPr="0029574C">
        <w:rPr>
          <w:rFonts w:ascii="Arial" w:hAnsi="Arial" w:cs="Arial"/>
          <w:bCs/>
        </w:rPr>
        <w:t xml:space="preserve">e fecha </w:t>
      </w:r>
      <w:r w:rsidR="009277D2" w:rsidRPr="0029574C">
        <w:rPr>
          <w:rFonts w:ascii="Arial" w:hAnsi="Arial" w:cs="Arial"/>
          <w:bCs/>
        </w:rPr>
        <w:t>13 de marz</w:t>
      </w:r>
      <w:r w:rsidR="00D0112C" w:rsidRPr="0029574C">
        <w:rPr>
          <w:rFonts w:ascii="Arial" w:hAnsi="Arial" w:cs="Arial"/>
          <w:bCs/>
        </w:rPr>
        <w:t>o de 199</w:t>
      </w:r>
      <w:r w:rsidR="009277D2" w:rsidRPr="0029574C">
        <w:rPr>
          <w:rFonts w:ascii="Arial" w:hAnsi="Arial" w:cs="Arial"/>
          <w:bCs/>
        </w:rPr>
        <w:t>5</w:t>
      </w:r>
      <w:r w:rsidR="008310EC" w:rsidRPr="009277D2">
        <w:rPr>
          <w:rFonts w:ascii="Arial" w:hAnsi="Arial" w:cs="Arial"/>
          <w:bCs/>
        </w:rPr>
        <w:t xml:space="preserve">, a partir de entonces se han llevado a cabo varios procesos de </w:t>
      </w:r>
      <w:r w:rsidR="0021761F" w:rsidRPr="009277D2">
        <w:rPr>
          <w:rFonts w:ascii="Arial" w:hAnsi="Arial" w:cs="Arial"/>
          <w:bCs/>
        </w:rPr>
        <w:t>rediseño</w:t>
      </w:r>
      <w:r w:rsidR="008310EC" w:rsidRPr="009277D2">
        <w:rPr>
          <w:rFonts w:ascii="Arial" w:hAnsi="Arial" w:cs="Arial"/>
          <w:bCs/>
        </w:rPr>
        <w:t xml:space="preserve"> de su plan y programas</w:t>
      </w:r>
      <w:r w:rsidR="004B165E" w:rsidRPr="009277D2">
        <w:rPr>
          <w:rFonts w:ascii="Arial" w:hAnsi="Arial" w:cs="Arial"/>
          <w:bCs/>
        </w:rPr>
        <w:t xml:space="preserve"> de estudio</w:t>
      </w:r>
      <w:r w:rsidR="004B165E">
        <w:rPr>
          <w:rFonts w:ascii="Arial" w:hAnsi="Arial" w:cs="Arial"/>
          <w:bCs/>
        </w:rPr>
        <w:t xml:space="preserve">; </w:t>
      </w:r>
      <w:r w:rsidR="003329CD" w:rsidRPr="007C36FE">
        <w:rPr>
          <w:rFonts w:ascii="Arial" w:hAnsi="Arial" w:cs="Arial"/>
          <w:bCs/>
        </w:rPr>
        <w:t>los resultados d</w:t>
      </w:r>
      <w:r w:rsidR="008310EC" w:rsidRPr="007C36FE">
        <w:rPr>
          <w:rFonts w:ascii="Arial" w:hAnsi="Arial" w:cs="Arial"/>
          <w:bCs/>
        </w:rPr>
        <w:t xml:space="preserve">el último </w:t>
      </w:r>
      <w:r w:rsidR="003329CD" w:rsidRPr="007C36FE">
        <w:rPr>
          <w:rFonts w:ascii="Arial" w:hAnsi="Arial" w:cs="Arial"/>
          <w:bCs/>
        </w:rPr>
        <w:t>proceso</w:t>
      </w:r>
      <w:r w:rsidR="0021761F">
        <w:rPr>
          <w:rFonts w:ascii="Arial" w:hAnsi="Arial" w:cs="Arial"/>
          <w:bCs/>
        </w:rPr>
        <w:t xml:space="preserve"> consistente en una</w:t>
      </w:r>
      <w:r w:rsidR="003329CD" w:rsidRPr="007C36FE">
        <w:rPr>
          <w:rFonts w:ascii="Arial" w:hAnsi="Arial" w:cs="Arial"/>
          <w:bCs/>
        </w:rPr>
        <w:t xml:space="preserve"> </w:t>
      </w:r>
      <w:r w:rsidR="0021761F">
        <w:rPr>
          <w:rFonts w:ascii="Arial" w:hAnsi="Arial" w:cs="Arial"/>
          <w:bCs/>
        </w:rPr>
        <w:t>actualización</w:t>
      </w:r>
      <w:r w:rsidR="004B165E">
        <w:rPr>
          <w:rFonts w:ascii="Arial" w:hAnsi="Arial" w:cs="Arial"/>
          <w:bCs/>
        </w:rPr>
        <w:t>,</w:t>
      </w:r>
      <w:r w:rsidR="008310EC" w:rsidRPr="007C36FE">
        <w:rPr>
          <w:rFonts w:ascii="Arial" w:hAnsi="Arial" w:cs="Arial"/>
          <w:bCs/>
        </w:rPr>
        <w:t xml:space="preserve"> se pondrá</w:t>
      </w:r>
      <w:r w:rsidR="003329CD" w:rsidRPr="007C36FE">
        <w:rPr>
          <w:rFonts w:ascii="Arial" w:hAnsi="Arial" w:cs="Arial"/>
          <w:bCs/>
        </w:rPr>
        <w:t>n</w:t>
      </w:r>
      <w:r w:rsidR="008310EC" w:rsidRPr="007C36FE">
        <w:rPr>
          <w:rFonts w:ascii="Arial" w:hAnsi="Arial" w:cs="Arial"/>
          <w:bCs/>
        </w:rPr>
        <w:t xml:space="preserve"> en operación en </w:t>
      </w:r>
      <w:r w:rsidR="005A12EF" w:rsidRPr="007C36FE">
        <w:rPr>
          <w:rFonts w:ascii="Arial" w:hAnsi="Arial" w:cs="Arial"/>
          <w:bCs/>
        </w:rPr>
        <w:t>marzo d</w:t>
      </w:r>
      <w:r w:rsidR="008310EC" w:rsidRPr="007C36FE">
        <w:rPr>
          <w:rFonts w:ascii="Arial" w:hAnsi="Arial" w:cs="Arial"/>
          <w:bCs/>
        </w:rPr>
        <w:t>el 2020</w:t>
      </w:r>
      <w:r w:rsidR="005A12EF" w:rsidRPr="007C36FE">
        <w:rPr>
          <w:rFonts w:ascii="Arial" w:hAnsi="Arial" w:cs="Arial"/>
          <w:bCs/>
        </w:rPr>
        <w:t>,</w:t>
      </w:r>
      <w:r w:rsidR="008310EC" w:rsidRPr="007C36FE">
        <w:rPr>
          <w:rFonts w:ascii="Arial" w:hAnsi="Arial" w:cs="Arial"/>
          <w:bCs/>
        </w:rPr>
        <w:t xml:space="preserve"> fecha en que entrará en vigor el </w:t>
      </w:r>
      <w:r w:rsidR="004B165E">
        <w:rPr>
          <w:rFonts w:ascii="Arial" w:hAnsi="Arial" w:cs="Arial"/>
          <w:bCs/>
        </w:rPr>
        <w:t>presente documento para guiar la</w:t>
      </w:r>
      <w:r w:rsidR="008310EC" w:rsidRPr="007C36FE">
        <w:rPr>
          <w:rFonts w:ascii="Arial" w:hAnsi="Arial" w:cs="Arial"/>
          <w:bCs/>
        </w:rPr>
        <w:t xml:space="preserve"> gestión</w:t>
      </w:r>
      <w:r w:rsidR="004B165E">
        <w:rPr>
          <w:rFonts w:ascii="Arial" w:hAnsi="Arial" w:cs="Arial"/>
          <w:bCs/>
        </w:rPr>
        <w:t xml:space="preserve"> de la especialidad</w:t>
      </w:r>
      <w:r w:rsidR="008310EC" w:rsidRPr="007C36FE">
        <w:rPr>
          <w:rFonts w:ascii="Arial" w:hAnsi="Arial" w:cs="Arial"/>
          <w:bCs/>
        </w:rPr>
        <w:t>.</w:t>
      </w:r>
    </w:p>
    <w:p w14:paraId="557E5150" w14:textId="77777777" w:rsidR="007152D4" w:rsidRDefault="007152D4" w:rsidP="009B1010">
      <w:pPr>
        <w:spacing w:after="0" w:line="240" w:lineRule="auto"/>
        <w:jc w:val="both"/>
        <w:rPr>
          <w:rFonts w:ascii="Arial" w:hAnsi="Arial" w:cs="Arial"/>
          <w:b/>
          <w:smallCaps/>
        </w:rPr>
      </w:pPr>
    </w:p>
    <w:p w14:paraId="70F5C34C" w14:textId="77777777" w:rsidR="007152D4" w:rsidRDefault="007152D4" w:rsidP="009B1010">
      <w:pPr>
        <w:spacing w:after="0" w:line="240" w:lineRule="auto"/>
        <w:jc w:val="both"/>
        <w:rPr>
          <w:rFonts w:ascii="Arial" w:hAnsi="Arial" w:cs="Arial"/>
          <w:b/>
          <w:smallCaps/>
        </w:rPr>
      </w:pPr>
    </w:p>
    <w:p w14:paraId="3636BF07" w14:textId="3DC8B7B7" w:rsidR="00474922" w:rsidRDefault="00623AF8" w:rsidP="009B1010">
      <w:pPr>
        <w:spacing w:after="0" w:line="240" w:lineRule="auto"/>
        <w:jc w:val="both"/>
        <w:rPr>
          <w:rFonts w:ascii="Arial" w:hAnsi="Arial" w:cs="Arial"/>
          <w:b/>
          <w:smallCaps/>
        </w:rPr>
      </w:pPr>
      <w:r w:rsidRPr="007C36FE">
        <w:rPr>
          <w:rFonts w:ascii="Arial" w:hAnsi="Arial" w:cs="Arial"/>
          <w:b/>
          <w:smallCaps/>
        </w:rPr>
        <w:t>Principios y enfoque</w:t>
      </w:r>
      <w:r w:rsidR="00474922" w:rsidRPr="007C36FE">
        <w:rPr>
          <w:rFonts w:ascii="Arial" w:hAnsi="Arial" w:cs="Arial"/>
          <w:b/>
          <w:smallCaps/>
        </w:rPr>
        <w:t xml:space="preserve"> </w:t>
      </w:r>
      <w:r w:rsidR="00C85CAF" w:rsidRPr="007C36FE">
        <w:rPr>
          <w:rFonts w:ascii="Arial" w:hAnsi="Arial" w:cs="Arial"/>
          <w:b/>
          <w:smallCaps/>
        </w:rPr>
        <w:t>del</w:t>
      </w:r>
      <w:r w:rsidR="00474922" w:rsidRPr="007C36FE">
        <w:rPr>
          <w:rFonts w:ascii="Arial" w:hAnsi="Arial" w:cs="Arial"/>
          <w:b/>
          <w:smallCaps/>
        </w:rPr>
        <w:t xml:space="preserve"> programa</w:t>
      </w:r>
    </w:p>
    <w:p w14:paraId="583CCC42" w14:textId="2AAE1A1B" w:rsidR="0029574C" w:rsidRDefault="0029574C" w:rsidP="009B1010">
      <w:pPr>
        <w:spacing w:after="0" w:line="240" w:lineRule="auto"/>
        <w:jc w:val="both"/>
        <w:rPr>
          <w:rFonts w:ascii="Arial" w:hAnsi="Arial" w:cs="Arial"/>
          <w:b/>
          <w:smallCaps/>
        </w:rPr>
      </w:pPr>
    </w:p>
    <w:p w14:paraId="742C4E6E" w14:textId="6579A13F" w:rsidR="0029574C" w:rsidRDefault="003D6C81" w:rsidP="009B1010">
      <w:pPr>
        <w:spacing w:after="0" w:line="240" w:lineRule="auto"/>
        <w:jc w:val="both"/>
        <w:rPr>
          <w:rFonts w:ascii="Arial" w:hAnsi="Arial" w:cs="Arial"/>
        </w:rPr>
      </w:pPr>
      <w:r>
        <w:rPr>
          <w:rFonts w:ascii="Arial" w:hAnsi="Arial" w:cs="Arial"/>
        </w:rPr>
        <w:t>Actualmente se han producido grandes</w:t>
      </w:r>
      <w:r w:rsidR="0029574C" w:rsidRPr="0029574C">
        <w:rPr>
          <w:rFonts w:ascii="Arial" w:hAnsi="Arial" w:cs="Arial"/>
        </w:rPr>
        <w:t xml:space="preserve"> cambios científicos, tecnológicos y clínicos </w:t>
      </w:r>
      <w:r w:rsidR="00B300B7">
        <w:rPr>
          <w:rFonts w:ascii="Arial" w:hAnsi="Arial" w:cs="Arial"/>
        </w:rPr>
        <w:t>en el área</w:t>
      </w:r>
      <w:r w:rsidR="003E52BD">
        <w:rPr>
          <w:rFonts w:ascii="Arial" w:hAnsi="Arial" w:cs="Arial"/>
        </w:rPr>
        <w:t xml:space="preserve"> de la r</w:t>
      </w:r>
      <w:r w:rsidR="00123445">
        <w:rPr>
          <w:rFonts w:ascii="Arial" w:hAnsi="Arial" w:cs="Arial"/>
        </w:rPr>
        <w:t>adiología</w:t>
      </w:r>
      <w:r w:rsidR="003E52BD">
        <w:rPr>
          <w:rFonts w:ascii="Arial" w:hAnsi="Arial" w:cs="Arial"/>
        </w:rPr>
        <w:t xml:space="preserve"> e imagen</w:t>
      </w:r>
      <w:r w:rsidR="00123445">
        <w:rPr>
          <w:rFonts w:ascii="Arial" w:hAnsi="Arial" w:cs="Arial"/>
        </w:rPr>
        <w:t xml:space="preserve"> y </w:t>
      </w:r>
      <w:r w:rsidR="0029574C" w:rsidRPr="0029574C">
        <w:rPr>
          <w:rFonts w:ascii="Arial" w:hAnsi="Arial" w:cs="Arial"/>
        </w:rPr>
        <w:t xml:space="preserve">se han perfeccionado los </w:t>
      </w:r>
      <w:r w:rsidR="00123445">
        <w:rPr>
          <w:rFonts w:ascii="Arial" w:hAnsi="Arial" w:cs="Arial"/>
        </w:rPr>
        <w:t>equipos q</w:t>
      </w:r>
      <w:r w:rsidR="00361C9A">
        <w:rPr>
          <w:rFonts w:ascii="Arial" w:hAnsi="Arial" w:cs="Arial"/>
        </w:rPr>
        <w:t>ue se utilizan en este campo de</w:t>
      </w:r>
      <w:r w:rsidR="001E44D9">
        <w:rPr>
          <w:rFonts w:ascii="Arial" w:hAnsi="Arial" w:cs="Arial"/>
        </w:rPr>
        <w:t xml:space="preserve"> </w:t>
      </w:r>
      <w:r w:rsidR="00123445">
        <w:rPr>
          <w:rFonts w:ascii="Arial" w:hAnsi="Arial" w:cs="Arial"/>
        </w:rPr>
        <w:t>especialidad.</w:t>
      </w:r>
    </w:p>
    <w:p w14:paraId="118B5D8E" w14:textId="77867D24" w:rsidR="00401D24" w:rsidRPr="00123445" w:rsidRDefault="00401D24" w:rsidP="009B1010">
      <w:pPr>
        <w:spacing w:after="0" w:line="240" w:lineRule="auto"/>
        <w:jc w:val="both"/>
        <w:rPr>
          <w:rFonts w:ascii="Arial" w:hAnsi="Arial" w:cs="Arial"/>
        </w:rPr>
      </w:pPr>
      <w:r w:rsidRPr="00401D24">
        <w:rPr>
          <w:rFonts w:ascii="Arial" w:hAnsi="Arial" w:cs="Arial"/>
        </w:rPr>
        <w:t>Desde el punto de vista científico</w:t>
      </w:r>
      <w:r w:rsidR="00B3772D">
        <w:rPr>
          <w:rFonts w:ascii="Arial" w:hAnsi="Arial" w:cs="Arial"/>
        </w:rPr>
        <w:t>,</w:t>
      </w:r>
      <w:r w:rsidR="00B3772D" w:rsidRPr="00B3772D">
        <w:rPr>
          <w:rFonts w:ascii="Arial" w:hAnsi="Arial" w:cs="Arial"/>
        </w:rPr>
        <w:t xml:space="preserve"> </w:t>
      </w:r>
      <w:r w:rsidR="00B3772D">
        <w:rPr>
          <w:rFonts w:ascii="Arial" w:hAnsi="Arial" w:cs="Arial"/>
        </w:rPr>
        <w:t xml:space="preserve">a partir </w:t>
      </w:r>
      <w:r w:rsidR="00B3772D" w:rsidRPr="00401D24">
        <w:rPr>
          <w:rFonts w:ascii="Arial" w:hAnsi="Arial" w:cs="Arial"/>
        </w:rPr>
        <w:t>de los</w:t>
      </w:r>
      <w:r w:rsidR="0083662A">
        <w:rPr>
          <w:rFonts w:ascii="Arial" w:hAnsi="Arial" w:cs="Arial"/>
        </w:rPr>
        <w:t xml:space="preserve"> avances en bioinformática, </w:t>
      </w:r>
      <w:proofErr w:type="spellStart"/>
      <w:r w:rsidR="0083662A">
        <w:rPr>
          <w:rFonts w:ascii="Arial" w:hAnsi="Arial" w:cs="Arial"/>
        </w:rPr>
        <w:t>radiofarmacia</w:t>
      </w:r>
      <w:proofErr w:type="spellEnd"/>
      <w:r w:rsidR="003E52BD">
        <w:rPr>
          <w:rFonts w:ascii="Arial" w:hAnsi="Arial" w:cs="Arial"/>
        </w:rPr>
        <w:t xml:space="preserve"> y</w:t>
      </w:r>
      <w:r w:rsidR="0083662A">
        <w:rPr>
          <w:rFonts w:ascii="Arial" w:hAnsi="Arial" w:cs="Arial"/>
        </w:rPr>
        <w:t xml:space="preserve"> nanotecnología</w:t>
      </w:r>
      <w:r w:rsidR="003E52BD">
        <w:rPr>
          <w:rFonts w:ascii="Arial" w:hAnsi="Arial" w:cs="Arial"/>
        </w:rPr>
        <w:t>, además</w:t>
      </w:r>
      <w:r w:rsidR="00666EFE">
        <w:rPr>
          <w:rFonts w:ascii="Arial" w:hAnsi="Arial" w:cs="Arial"/>
        </w:rPr>
        <w:t xml:space="preserve"> de los</w:t>
      </w:r>
      <w:r w:rsidR="00B3772D" w:rsidRPr="00401D24">
        <w:rPr>
          <w:rFonts w:ascii="Arial" w:hAnsi="Arial" w:cs="Arial"/>
        </w:rPr>
        <w:t xml:space="preserve"> resultados</w:t>
      </w:r>
      <w:r w:rsidR="00B3772D">
        <w:rPr>
          <w:rFonts w:ascii="Arial" w:hAnsi="Arial" w:cs="Arial"/>
        </w:rPr>
        <w:t xml:space="preserve"> de</w:t>
      </w:r>
      <w:r w:rsidR="00B3772D" w:rsidRPr="00401D24">
        <w:rPr>
          <w:rFonts w:ascii="Arial" w:hAnsi="Arial" w:cs="Arial"/>
        </w:rPr>
        <w:t xml:space="preserve"> investigación e</w:t>
      </w:r>
      <w:r w:rsidR="00B3772D">
        <w:rPr>
          <w:rFonts w:ascii="Arial" w:hAnsi="Arial" w:cs="Arial"/>
        </w:rPr>
        <w:t>n</w:t>
      </w:r>
      <w:r w:rsidR="00B3772D" w:rsidRPr="00401D24">
        <w:rPr>
          <w:rFonts w:ascii="Arial" w:hAnsi="Arial" w:cs="Arial"/>
        </w:rPr>
        <w:t xml:space="preserve"> </w:t>
      </w:r>
      <w:r w:rsidR="00B3772D">
        <w:rPr>
          <w:rFonts w:ascii="Arial" w:hAnsi="Arial" w:cs="Arial"/>
        </w:rPr>
        <w:t>m</w:t>
      </w:r>
      <w:r w:rsidR="00B3772D" w:rsidRPr="00401D24">
        <w:rPr>
          <w:rFonts w:ascii="Arial" w:hAnsi="Arial" w:cs="Arial"/>
        </w:rPr>
        <w:t xml:space="preserve">edicina </w:t>
      </w:r>
      <w:r w:rsidR="00B3772D">
        <w:rPr>
          <w:rFonts w:ascii="Arial" w:hAnsi="Arial" w:cs="Arial"/>
        </w:rPr>
        <w:t>molecular y genómica</w:t>
      </w:r>
      <w:r w:rsidRPr="00401D24">
        <w:rPr>
          <w:rFonts w:ascii="Arial" w:hAnsi="Arial" w:cs="Arial"/>
        </w:rPr>
        <w:t>,</w:t>
      </w:r>
      <w:r w:rsidR="00123445">
        <w:rPr>
          <w:rFonts w:ascii="Arial" w:hAnsi="Arial" w:cs="Arial"/>
        </w:rPr>
        <w:t xml:space="preserve"> </w:t>
      </w:r>
      <w:r w:rsidR="0067588C">
        <w:rPr>
          <w:rFonts w:ascii="Arial" w:hAnsi="Arial" w:cs="Arial"/>
        </w:rPr>
        <w:t>en los que, de manera específica, se presentan</w:t>
      </w:r>
      <w:r w:rsidR="00B3772D">
        <w:rPr>
          <w:rFonts w:ascii="Arial" w:hAnsi="Arial" w:cs="Arial"/>
        </w:rPr>
        <w:t xml:space="preserve"> innovaciones científicas</w:t>
      </w:r>
      <w:r w:rsidRPr="00401D24">
        <w:rPr>
          <w:rFonts w:ascii="Arial" w:hAnsi="Arial" w:cs="Arial"/>
        </w:rPr>
        <w:t xml:space="preserve"> </w:t>
      </w:r>
      <w:r w:rsidR="003E52BD">
        <w:rPr>
          <w:rFonts w:ascii="Arial" w:hAnsi="Arial" w:cs="Arial"/>
        </w:rPr>
        <w:t>en r</w:t>
      </w:r>
      <w:r w:rsidR="0067588C">
        <w:rPr>
          <w:rFonts w:ascii="Arial" w:hAnsi="Arial" w:cs="Arial"/>
        </w:rPr>
        <w:t>adiología que</w:t>
      </w:r>
      <w:r w:rsidR="00123445">
        <w:rPr>
          <w:rFonts w:ascii="Arial" w:hAnsi="Arial" w:cs="Arial"/>
        </w:rPr>
        <w:t xml:space="preserve"> </w:t>
      </w:r>
      <w:r w:rsidRPr="00401D24">
        <w:rPr>
          <w:rFonts w:ascii="Arial" w:hAnsi="Arial" w:cs="Arial"/>
        </w:rPr>
        <w:lastRenderedPageBreak/>
        <w:t>pe</w:t>
      </w:r>
      <w:r w:rsidR="00123445">
        <w:rPr>
          <w:rFonts w:ascii="Arial" w:hAnsi="Arial" w:cs="Arial"/>
        </w:rPr>
        <w:t>rmite</w:t>
      </w:r>
      <w:r w:rsidR="00B3772D">
        <w:rPr>
          <w:rFonts w:ascii="Arial" w:hAnsi="Arial" w:cs="Arial"/>
        </w:rPr>
        <w:t>n</w:t>
      </w:r>
      <w:r w:rsidRPr="00401D24">
        <w:rPr>
          <w:rFonts w:ascii="Arial" w:hAnsi="Arial" w:cs="Arial"/>
        </w:rPr>
        <w:t xml:space="preserve"> </w:t>
      </w:r>
      <w:r w:rsidR="005B3227">
        <w:rPr>
          <w:rFonts w:ascii="Arial" w:hAnsi="Arial" w:cs="Arial"/>
        </w:rPr>
        <w:t>demostrar cambios anatómicos y morfológicos en etapas tempranas de muchas e</w:t>
      </w:r>
      <w:r w:rsidR="00361C9A">
        <w:rPr>
          <w:rFonts w:ascii="Arial" w:hAnsi="Arial" w:cs="Arial"/>
        </w:rPr>
        <w:t>nfermedades,</w:t>
      </w:r>
      <w:r w:rsidR="005B3227">
        <w:rPr>
          <w:rFonts w:ascii="Arial" w:hAnsi="Arial" w:cs="Arial"/>
        </w:rPr>
        <w:t xml:space="preserve"> la detección de alteraciones celulares, metab</w:t>
      </w:r>
      <w:r w:rsidR="003E52BD">
        <w:rPr>
          <w:rFonts w:ascii="Arial" w:hAnsi="Arial" w:cs="Arial"/>
        </w:rPr>
        <w:t xml:space="preserve">ólicas, </w:t>
      </w:r>
      <w:r w:rsidR="005B3227">
        <w:rPr>
          <w:rFonts w:ascii="Arial" w:hAnsi="Arial" w:cs="Arial"/>
        </w:rPr>
        <w:t>funcionales</w:t>
      </w:r>
      <w:r w:rsidR="003E52BD">
        <w:rPr>
          <w:rFonts w:ascii="Arial" w:hAnsi="Arial" w:cs="Arial"/>
        </w:rPr>
        <w:t xml:space="preserve"> y </w:t>
      </w:r>
      <w:r w:rsidRPr="00401D24">
        <w:rPr>
          <w:rFonts w:ascii="Arial" w:hAnsi="Arial" w:cs="Arial"/>
        </w:rPr>
        <w:t>el manejo y diagnósti</w:t>
      </w:r>
      <w:r w:rsidR="00123445">
        <w:rPr>
          <w:rFonts w:ascii="Arial" w:hAnsi="Arial" w:cs="Arial"/>
        </w:rPr>
        <w:t>co temprano</w:t>
      </w:r>
      <w:r w:rsidR="00917D85">
        <w:rPr>
          <w:rFonts w:ascii="Arial" w:hAnsi="Arial" w:cs="Arial"/>
        </w:rPr>
        <w:t xml:space="preserve"> </w:t>
      </w:r>
      <w:r w:rsidR="00E70E33">
        <w:rPr>
          <w:rFonts w:ascii="Arial" w:hAnsi="Arial" w:cs="Arial"/>
        </w:rPr>
        <w:t>con</w:t>
      </w:r>
      <w:r w:rsidR="00917D85">
        <w:rPr>
          <w:rFonts w:ascii="Arial" w:hAnsi="Arial" w:cs="Arial"/>
        </w:rPr>
        <w:t xml:space="preserve"> amp</w:t>
      </w:r>
      <w:r w:rsidR="00B3772D">
        <w:rPr>
          <w:rFonts w:ascii="Arial" w:hAnsi="Arial" w:cs="Arial"/>
        </w:rPr>
        <w:t>lias implicaciones terapéuticas</w:t>
      </w:r>
      <w:r w:rsidR="003E52BD">
        <w:rPr>
          <w:rFonts w:ascii="Arial" w:hAnsi="Arial" w:cs="Arial"/>
        </w:rPr>
        <w:t>,</w:t>
      </w:r>
      <w:r w:rsidR="00666EFE" w:rsidRPr="00666EFE">
        <w:rPr>
          <w:rFonts w:ascii="Arial" w:hAnsi="Arial" w:cs="Arial"/>
        </w:rPr>
        <w:t xml:space="preserve"> </w:t>
      </w:r>
      <w:r w:rsidRPr="00401D24">
        <w:rPr>
          <w:rFonts w:ascii="Arial" w:hAnsi="Arial" w:cs="Arial"/>
        </w:rPr>
        <w:t xml:space="preserve">lo </w:t>
      </w:r>
      <w:r w:rsidR="00123445">
        <w:rPr>
          <w:rFonts w:ascii="Arial" w:hAnsi="Arial" w:cs="Arial"/>
        </w:rPr>
        <w:t xml:space="preserve">cual </w:t>
      </w:r>
      <w:r w:rsidRPr="00401D24">
        <w:rPr>
          <w:rFonts w:ascii="Arial" w:hAnsi="Arial" w:cs="Arial"/>
        </w:rPr>
        <w:t>constituye un gran avance debido a que</w:t>
      </w:r>
      <w:r w:rsidR="00123445">
        <w:rPr>
          <w:rFonts w:ascii="Arial" w:hAnsi="Arial" w:cs="Arial"/>
        </w:rPr>
        <w:t xml:space="preserve"> las enfermedades pu</w:t>
      </w:r>
      <w:r w:rsidR="00917D85">
        <w:rPr>
          <w:rFonts w:ascii="Arial" w:hAnsi="Arial" w:cs="Arial"/>
        </w:rPr>
        <w:t>e</w:t>
      </w:r>
      <w:r w:rsidR="00123445">
        <w:rPr>
          <w:rFonts w:ascii="Arial" w:hAnsi="Arial" w:cs="Arial"/>
        </w:rPr>
        <w:t>den</w:t>
      </w:r>
      <w:r w:rsidRPr="00401D24">
        <w:rPr>
          <w:rFonts w:ascii="Arial" w:hAnsi="Arial" w:cs="Arial"/>
        </w:rPr>
        <w:t xml:space="preserve"> ser identificad</w:t>
      </w:r>
      <w:r w:rsidR="00821D1C">
        <w:rPr>
          <w:rFonts w:ascii="Arial" w:hAnsi="Arial" w:cs="Arial"/>
        </w:rPr>
        <w:t>as desde lo molecular o celular</w:t>
      </w:r>
      <w:r w:rsidRPr="00401D24">
        <w:rPr>
          <w:rFonts w:ascii="Arial" w:hAnsi="Arial" w:cs="Arial"/>
        </w:rPr>
        <w:t xml:space="preserve"> </w:t>
      </w:r>
      <w:r w:rsidR="00B300B7">
        <w:rPr>
          <w:rFonts w:ascii="Arial" w:hAnsi="Arial" w:cs="Arial"/>
        </w:rPr>
        <w:t>y ello permite</w:t>
      </w:r>
      <w:r w:rsidRPr="00401D24">
        <w:rPr>
          <w:rFonts w:ascii="Arial" w:hAnsi="Arial" w:cs="Arial"/>
        </w:rPr>
        <w:t xml:space="preserve"> una intervención oportuna e incluso preventiva</w:t>
      </w:r>
      <w:r w:rsidR="00123445">
        <w:rPr>
          <w:rFonts w:ascii="Arial" w:hAnsi="Arial" w:cs="Arial"/>
        </w:rPr>
        <w:t>.</w:t>
      </w:r>
    </w:p>
    <w:p w14:paraId="726CB67E" w14:textId="3B487FDD" w:rsidR="003D6C81" w:rsidRDefault="00123445" w:rsidP="009B1010">
      <w:pPr>
        <w:spacing w:after="0" w:line="240" w:lineRule="auto"/>
        <w:jc w:val="both"/>
        <w:rPr>
          <w:rFonts w:ascii="Arial" w:hAnsi="Arial" w:cs="Arial"/>
        </w:rPr>
      </w:pPr>
      <w:r>
        <w:rPr>
          <w:rFonts w:ascii="Arial" w:hAnsi="Arial" w:cs="Arial"/>
        </w:rPr>
        <w:t xml:space="preserve">Ante este panorama </w:t>
      </w:r>
      <w:r w:rsidR="00917D85">
        <w:rPr>
          <w:rFonts w:ascii="Arial" w:hAnsi="Arial" w:cs="Arial"/>
        </w:rPr>
        <w:t>la especialidad en Radiología e Imagen</w:t>
      </w:r>
      <w:r w:rsidR="00E70E33">
        <w:rPr>
          <w:rFonts w:ascii="Arial" w:hAnsi="Arial" w:cs="Arial"/>
        </w:rPr>
        <w:t>,</w:t>
      </w:r>
      <w:r w:rsidR="00917D85">
        <w:rPr>
          <w:rFonts w:ascii="Arial" w:hAnsi="Arial" w:cs="Arial"/>
        </w:rPr>
        <w:t xml:space="preserve"> avalada por la Facultad Mexicana de Medicina, tiene como finalidad el desarrollo de </w:t>
      </w:r>
      <w:r w:rsidR="003D6C81">
        <w:rPr>
          <w:rFonts w:ascii="Arial" w:hAnsi="Arial" w:cs="Arial"/>
        </w:rPr>
        <w:t xml:space="preserve">especialistas con formación de alto nivel, </w:t>
      </w:r>
      <w:r w:rsidR="0063511C">
        <w:rPr>
          <w:rFonts w:ascii="Arial" w:hAnsi="Arial" w:cs="Arial"/>
        </w:rPr>
        <w:t xml:space="preserve">que amplían y fortalecen sus conocimientos </w:t>
      </w:r>
      <w:r w:rsidR="003D6C81">
        <w:rPr>
          <w:rFonts w:ascii="Arial" w:hAnsi="Arial" w:cs="Arial"/>
        </w:rPr>
        <w:t>para garantizar una práctica en R</w:t>
      </w:r>
      <w:r w:rsidR="0063511C">
        <w:rPr>
          <w:rFonts w:ascii="Arial" w:hAnsi="Arial" w:cs="Arial"/>
        </w:rPr>
        <w:t>adiología e Imagen moderna</w:t>
      </w:r>
      <w:r w:rsidR="003D6C81">
        <w:rPr>
          <w:rFonts w:ascii="Arial" w:hAnsi="Arial" w:cs="Arial"/>
        </w:rPr>
        <w:t xml:space="preserve"> altamente participativa y eficiente</w:t>
      </w:r>
      <w:r w:rsidR="00666EFE">
        <w:rPr>
          <w:rFonts w:ascii="Arial" w:hAnsi="Arial" w:cs="Arial"/>
        </w:rPr>
        <w:t>,</w:t>
      </w:r>
      <w:r w:rsidR="00E70E33">
        <w:rPr>
          <w:rFonts w:ascii="Arial" w:hAnsi="Arial" w:cs="Arial"/>
        </w:rPr>
        <w:t xml:space="preserve"> enfocada a la formación de</w:t>
      </w:r>
      <w:r w:rsidR="003D6C81">
        <w:rPr>
          <w:rFonts w:ascii="Arial" w:hAnsi="Arial" w:cs="Arial"/>
        </w:rPr>
        <w:t xml:space="preserve"> especialistas </w:t>
      </w:r>
      <w:r w:rsidR="003D6C81" w:rsidRPr="0076036F">
        <w:rPr>
          <w:rFonts w:ascii="Arial" w:hAnsi="Arial" w:cs="Arial"/>
          <w:i/>
        </w:rPr>
        <w:t>visibles</w:t>
      </w:r>
      <w:r w:rsidR="00E70E33">
        <w:rPr>
          <w:rFonts w:ascii="Arial" w:hAnsi="Arial" w:cs="Arial"/>
        </w:rPr>
        <w:t xml:space="preserve">, </w:t>
      </w:r>
      <w:r w:rsidR="003D6C81">
        <w:rPr>
          <w:rFonts w:ascii="Arial" w:hAnsi="Arial" w:cs="Arial"/>
        </w:rPr>
        <w:t>que interactúen más con los pacientes, sus familiares y los médicos tratantes para indagar más sobre la enfermedad que atiende y se integre en forma más estrecha con la atención médica</w:t>
      </w:r>
      <w:r w:rsidR="003D6C81">
        <w:rPr>
          <w:rStyle w:val="Refdenotaalpie"/>
          <w:rFonts w:ascii="Arial" w:hAnsi="Arial" w:cs="Arial"/>
        </w:rPr>
        <w:footnoteReference w:id="4"/>
      </w:r>
    </w:p>
    <w:p w14:paraId="5EA68692" w14:textId="1FB80B19" w:rsidR="00E70E33" w:rsidRDefault="00E70E33" w:rsidP="009B1010">
      <w:pPr>
        <w:spacing w:after="0" w:line="240" w:lineRule="auto"/>
        <w:jc w:val="both"/>
        <w:rPr>
          <w:rFonts w:ascii="Arial" w:hAnsi="Arial" w:cs="Arial"/>
        </w:rPr>
      </w:pPr>
    </w:p>
    <w:p w14:paraId="728E8530" w14:textId="77777777" w:rsidR="00E70E33" w:rsidRPr="00E70E33" w:rsidRDefault="00E70E33" w:rsidP="009B1010">
      <w:pPr>
        <w:spacing w:after="0" w:line="240" w:lineRule="auto"/>
        <w:jc w:val="both"/>
        <w:rPr>
          <w:rFonts w:ascii="Arial" w:hAnsi="Arial" w:cs="Arial"/>
        </w:rPr>
      </w:pPr>
    </w:p>
    <w:p w14:paraId="4F960979" w14:textId="36C0F696" w:rsidR="0027602C" w:rsidRPr="007C36FE"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5B7B24C0"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221B79F8" w14:textId="55BE30F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8A9BE44" w14:textId="450FD4C5" w:rsidR="00690F66" w:rsidRPr="007C36FE" w:rsidRDefault="00690F66" w:rsidP="00690F66">
            <w:pPr>
              <w:pStyle w:val="Prrafodelista"/>
              <w:spacing w:line="240" w:lineRule="exact"/>
              <w:ind w:left="142"/>
              <w:rPr>
                <w:rFonts w:ascii="Arial" w:hAnsi="Arial" w:cs="Arial"/>
                <w:bCs/>
              </w:rPr>
            </w:pPr>
          </w:p>
          <w:p w14:paraId="214996CA"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investigación documental.</w:t>
            </w:r>
          </w:p>
          <w:p w14:paraId="40A2A7C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comunicación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equipo, escucha y disposición para establecer intercambio de saberes entre pares.</w:t>
            </w:r>
          </w:p>
          <w:p w14:paraId="5F87E0C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Compromiso con los problemas y 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27281754"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 xml:space="preserve">Ser individuos seguros de sí mismos en especial </w:t>
            </w:r>
            <w:r w:rsidRPr="007C36FE">
              <w:rPr>
                <w:rFonts w:ascii="Arial" w:hAnsi="Arial" w:cs="Arial"/>
                <w:bCs/>
              </w:rPr>
              <w:lastRenderedPageBreak/>
              <w:t>en las situaciones críticas y difíciles.</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23E70C1E" w:rsidR="00474922" w:rsidRPr="00CA4CDB" w:rsidRDefault="00F352A4" w:rsidP="00474922">
      <w:pPr>
        <w:jc w:val="both"/>
        <w:rPr>
          <w:rFonts w:ascii="Arial" w:hAnsi="Arial" w:cs="Arial"/>
        </w:rPr>
      </w:pPr>
      <w:r w:rsidRPr="007C36FE">
        <w:rPr>
          <w:rFonts w:ascii="Arial" w:hAnsi="Arial" w:cs="Arial"/>
        </w:rPr>
        <w:t>La admisió</w:t>
      </w:r>
      <w:r w:rsidR="00994476" w:rsidRPr="007C36FE">
        <w:rPr>
          <w:rFonts w:ascii="Arial" w:hAnsi="Arial" w:cs="Arial"/>
        </w:rPr>
        <w:t xml:space="preserve">n a las especialidades médicas </w:t>
      </w:r>
      <w:r w:rsidRPr="007C36FE">
        <w:rPr>
          <w:rFonts w:ascii="Arial" w:hAnsi="Arial" w:cs="Arial"/>
        </w:rPr>
        <w:t>se r</w:t>
      </w:r>
      <w:r w:rsidR="00BE4FCC" w:rsidRPr="007C36FE">
        <w:rPr>
          <w:rFonts w:ascii="Arial" w:hAnsi="Arial" w:cs="Arial"/>
        </w:rPr>
        <w:t xml:space="preserve">ealiza a partir de que los aspirantes han </w:t>
      </w:r>
      <w:r w:rsidR="00F92D9D">
        <w:rPr>
          <w:rFonts w:ascii="Arial" w:hAnsi="Arial" w:cs="Arial"/>
        </w:rPr>
        <w:t>sido seleccionados</w:t>
      </w:r>
      <w:r w:rsidR="00BE4FCC" w:rsidRPr="007C36FE">
        <w:rPr>
          <w:rFonts w:ascii="Arial" w:hAnsi="Arial" w:cs="Arial"/>
        </w:rPr>
        <w:t xml:space="preserve"> </w:t>
      </w:r>
      <w:r w:rsidR="003B4CF0">
        <w:rPr>
          <w:rFonts w:ascii="Arial" w:hAnsi="Arial" w:cs="Arial"/>
        </w:rPr>
        <w:t xml:space="preserve">en </w:t>
      </w:r>
      <w:r w:rsidRPr="007C36FE">
        <w:rPr>
          <w:rFonts w:ascii="Arial" w:hAnsi="Arial" w:cs="Arial"/>
        </w:rPr>
        <w:t>el Examen Nacional de Aspirantes a Residencias Médicas</w:t>
      </w:r>
      <w:r w:rsidR="00BE4FCC" w:rsidRPr="007C36FE">
        <w:rPr>
          <w:rFonts w:ascii="Arial" w:hAnsi="Arial" w:cs="Arial"/>
        </w:rPr>
        <w:t xml:space="preserve"> (ENARM) y continúan con</w:t>
      </w:r>
      <w:r w:rsidRPr="007C36FE">
        <w:rPr>
          <w:rFonts w:ascii="Arial" w:hAnsi="Arial" w:cs="Arial"/>
        </w:rPr>
        <w:t xml:space="preserve"> el </w:t>
      </w:r>
      <w:r w:rsidRPr="00CA4CDB">
        <w:rPr>
          <w:rFonts w:ascii="Arial" w:hAnsi="Arial" w:cs="Arial"/>
        </w:rPr>
        <w:t xml:space="preserve">siguiente </w:t>
      </w:r>
      <w:hyperlink r:id="rId8"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F352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F352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se firma una carta de aceptación y se le regresan sus documentos.</w:t>
            </w:r>
          </w:p>
        </w:tc>
        <w:tc>
          <w:tcPr>
            <w:tcW w:w="1897" w:type="dxa"/>
          </w:tcPr>
          <w:p w14:paraId="76CD1B2C" w14:textId="4637C1BF" w:rsidR="00F77BC9" w:rsidRPr="00F77BC9" w:rsidRDefault="00F77BC9" w:rsidP="00F77BC9">
            <w:pPr>
              <w:rPr>
                <w:rFonts w:ascii="Arial" w:hAnsi="Arial" w:cs="Arial"/>
              </w:rPr>
            </w:pPr>
            <w:r w:rsidRPr="00CA4CDB">
              <w:rPr>
                <w:rFonts w:ascii="Arial" w:hAnsi="Arial" w:cs="Arial"/>
              </w:rPr>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acceso al portal de pagos.</w:t>
            </w:r>
          </w:p>
          <w:p w14:paraId="5FCDCC7F" w14:textId="77777777" w:rsidR="00F77BC9" w:rsidRDefault="00F77BC9" w:rsidP="00045678">
            <w:pPr>
              <w:rPr>
                <w:rFonts w:ascii="Arial" w:hAnsi="Arial" w:cs="Arial"/>
              </w:rPr>
            </w:pPr>
          </w:p>
          <w:p w14:paraId="07D7A470" w14:textId="0AFCF597" w:rsidR="00C0300B" w:rsidRPr="00CA4CDB" w:rsidRDefault="00C0300B" w:rsidP="00045678">
            <w:pPr>
              <w:rPr>
                <w:rFonts w:ascii="Arial" w:hAnsi="Arial" w:cs="Arial"/>
              </w:rPr>
            </w:pPr>
          </w:p>
        </w:tc>
        <w:tc>
          <w:tcPr>
            <w:tcW w:w="1913" w:type="dxa"/>
          </w:tcPr>
          <w:p w14:paraId="3C07F67C" w14:textId="595EA6CE" w:rsidR="00F77BC9" w:rsidRDefault="00F77BC9" w:rsidP="00DC0563">
            <w:pPr>
              <w:rPr>
                <w:rFonts w:ascii="Arial" w:hAnsi="Arial" w:cs="Arial"/>
              </w:rPr>
            </w:pPr>
            <w:r>
              <w:rPr>
                <w:rFonts w:ascii="Arial" w:hAnsi="Arial" w:cs="Arial"/>
              </w:rPr>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DC0563">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materias y horarios que va a cursar el alumno</w:t>
            </w:r>
            <w:r w:rsidR="0005769F">
              <w:rPr>
                <w:rFonts w:ascii="Arial" w:hAnsi="Arial" w:cs="Arial"/>
              </w:rPr>
              <w:t>.</w:t>
            </w:r>
          </w:p>
        </w:tc>
        <w:tc>
          <w:tcPr>
            <w:tcW w:w="1846" w:type="dxa"/>
          </w:tcPr>
          <w:p w14:paraId="7FF82F90" w14:textId="0E644DFE" w:rsidR="00C0300B" w:rsidRPr="00CA4CDB" w:rsidRDefault="00994476" w:rsidP="00C0300B">
            <w:pPr>
              <w:rPr>
                <w:rFonts w:ascii="Arial" w:hAnsi="Arial" w:cs="Arial"/>
              </w:rPr>
            </w:pPr>
            <w:r w:rsidRPr="00CA4CDB">
              <w:rPr>
                <w:rFonts w:ascii="Arial" w:hAnsi="Arial" w:cs="Arial"/>
              </w:rPr>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302EFD">
            <w:pPr>
              <w:pStyle w:val="Prrafodelista"/>
              <w:ind w:left="0"/>
              <w:rPr>
                <w:rFonts w:ascii="Arial" w:hAnsi="Arial" w:cs="Arial"/>
              </w:rPr>
            </w:pPr>
          </w:p>
        </w:tc>
      </w:tr>
    </w:tbl>
    <w:p w14:paraId="503868A6" w14:textId="1F95C199" w:rsidR="00132BFC" w:rsidRPr="007C36FE" w:rsidRDefault="00132BFC" w:rsidP="00132BFC">
      <w:pPr>
        <w:jc w:val="both"/>
        <w:rPr>
          <w:rFonts w:ascii="Arial" w:hAnsi="Arial" w:cs="Arial"/>
          <w:b/>
          <w:smallCaps/>
        </w:rPr>
      </w:pPr>
      <w:r w:rsidRPr="007C36FE">
        <w:rPr>
          <w:rFonts w:ascii="Arial" w:hAnsi="Arial" w:cs="Arial"/>
          <w:b/>
          <w:smallCaps/>
        </w:rPr>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lastRenderedPageBreak/>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811501">
      <w:pPr>
        <w:pStyle w:val="Prrafodelista"/>
        <w:numPr>
          <w:ilvl w:val="0"/>
          <w:numId w:val="11"/>
        </w:numPr>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w:t>
      </w:r>
      <w:proofErr w:type="spellStart"/>
      <w:r w:rsidR="00DB7815">
        <w:rPr>
          <w:rFonts w:ascii="Arial" w:hAnsi="Arial" w:cs="Arial"/>
        </w:rPr>
        <w:t>bioterio</w:t>
      </w:r>
      <w:proofErr w:type="spellEnd"/>
      <w:r w:rsidR="00DB7815">
        <w:rPr>
          <w:rFonts w:ascii="Arial" w:hAnsi="Arial" w:cs="Arial"/>
        </w:rPr>
        <w:t>, área de simulación, anfiteatro y biblioteca) para apoyar la formación durante la residencia.</w:t>
      </w:r>
    </w:p>
    <w:p w14:paraId="6FC1987A" w14:textId="1EE3336C"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24B6D922" w:rsidR="001703DF"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forma </w:t>
      </w:r>
      <w:r w:rsidR="000D69F5" w:rsidRPr="000D69F5">
        <w:rPr>
          <w:rFonts w:ascii="Arial" w:hAnsi="Arial" w:cs="Arial"/>
        </w:rPr>
        <w:t>las asignaturas de contenidos transversales</w:t>
      </w:r>
      <w:r w:rsidR="003F317D" w:rsidRPr="007C36FE">
        <w:rPr>
          <w:rFonts w:ascii="Arial" w:hAnsi="Arial" w:cs="Arial"/>
        </w:rPr>
        <w:t>, con especial atención a los procesos de investigación y desarrollo de tesis.</w:t>
      </w:r>
    </w:p>
    <w:p w14:paraId="14B48F20" w14:textId="35F74C6E" w:rsidR="00EB7FA2" w:rsidRPr="007C36FE" w:rsidRDefault="00811501" w:rsidP="001703DF">
      <w:pPr>
        <w:pStyle w:val="Prrafodelista"/>
        <w:numPr>
          <w:ilvl w:val="0"/>
          <w:numId w:val="11"/>
        </w:numPr>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9"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39A3A864" w14:textId="57052B3F" w:rsidR="002507BC" w:rsidRPr="006E70B4" w:rsidRDefault="00E0681B" w:rsidP="006E70B4">
      <w:pPr>
        <w:shd w:val="clear" w:color="auto" w:fill="FFFFFF" w:themeFill="background1"/>
        <w:spacing w:after="0" w:line="240" w:lineRule="auto"/>
        <w:jc w:val="both"/>
        <w:rPr>
          <w:rFonts w:ascii="Arial" w:hAnsi="Arial" w:cs="Arial"/>
        </w:rPr>
      </w:pPr>
      <w:r w:rsidRPr="006E70B4">
        <w:rPr>
          <w:rFonts w:ascii="Arial" w:hAnsi="Arial" w:cs="Arial"/>
        </w:rPr>
        <w:t>La</w:t>
      </w:r>
      <w:r w:rsidR="008A52A5" w:rsidRPr="006E70B4">
        <w:rPr>
          <w:rFonts w:ascii="Arial" w:hAnsi="Arial" w:cs="Arial"/>
        </w:rPr>
        <w:t xml:space="preserve"> </w:t>
      </w:r>
      <w:r w:rsidRPr="006E70B4">
        <w:rPr>
          <w:rFonts w:ascii="Arial" w:hAnsi="Arial" w:cs="Arial"/>
        </w:rPr>
        <w:t>Especialidad</w:t>
      </w:r>
      <w:r w:rsidR="008A52A5" w:rsidRPr="006E70B4">
        <w:rPr>
          <w:rFonts w:ascii="Arial" w:hAnsi="Arial" w:cs="Arial"/>
        </w:rPr>
        <w:t xml:space="preserve"> tiene una estructura curricular mixta, que integra módulos disciplinari</w:t>
      </w:r>
      <w:r w:rsidR="002A719B" w:rsidRPr="006E70B4">
        <w:rPr>
          <w:rFonts w:ascii="Arial" w:hAnsi="Arial" w:cs="Arial"/>
        </w:rPr>
        <w:t>os anuales y asignaturas de contenidos transversales</w:t>
      </w:r>
      <w:r w:rsidR="008A52A5" w:rsidRPr="006E70B4">
        <w:rPr>
          <w:rFonts w:ascii="Arial" w:hAnsi="Arial" w:cs="Arial"/>
        </w:rPr>
        <w:t>;</w:t>
      </w:r>
      <w:r w:rsidR="00255378" w:rsidRPr="006E70B4">
        <w:rPr>
          <w:rFonts w:ascii="Arial" w:hAnsi="Arial" w:cs="Arial"/>
        </w:rPr>
        <w:t xml:space="preserve"> </w:t>
      </w:r>
      <w:r w:rsidR="008A52A5" w:rsidRPr="006E70B4">
        <w:rPr>
          <w:rFonts w:ascii="Arial" w:hAnsi="Arial" w:cs="Arial"/>
        </w:rPr>
        <w:t>tiene una duración de</w:t>
      </w:r>
      <w:r w:rsidRPr="006E70B4">
        <w:rPr>
          <w:rFonts w:ascii="Arial" w:hAnsi="Arial" w:cs="Arial"/>
        </w:rPr>
        <w:t xml:space="preserve"> 3 </w:t>
      </w:r>
      <w:r w:rsidR="008A52A5" w:rsidRPr="006E70B4">
        <w:rPr>
          <w:rFonts w:ascii="Arial" w:hAnsi="Arial" w:cs="Arial"/>
        </w:rPr>
        <w:t xml:space="preserve">años con </w:t>
      </w:r>
      <w:r w:rsidR="00CA6979" w:rsidRPr="006E70B4">
        <w:rPr>
          <w:rFonts w:ascii="Arial" w:hAnsi="Arial" w:cs="Arial"/>
        </w:rPr>
        <w:t>11</w:t>
      </w:r>
      <w:r w:rsidR="00696B31" w:rsidRPr="006E70B4">
        <w:rPr>
          <w:rFonts w:ascii="Arial" w:hAnsi="Arial" w:cs="Arial"/>
        </w:rPr>
        <w:t xml:space="preserve"> </w:t>
      </w:r>
      <w:r w:rsidR="008F542F" w:rsidRPr="006E70B4">
        <w:rPr>
          <w:rFonts w:ascii="Arial" w:hAnsi="Arial" w:cs="Arial"/>
        </w:rPr>
        <w:t xml:space="preserve">espacios </w:t>
      </w:r>
      <w:r w:rsidR="0033444A" w:rsidRPr="006E70B4">
        <w:rPr>
          <w:rFonts w:ascii="Arial" w:hAnsi="Arial" w:cs="Arial"/>
        </w:rPr>
        <w:t>curriculares</w:t>
      </w:r>
      <w:r w:rsidR="002507BC" w:rsidRPr="006E70B4">
        <w:rPr>
          <w:rFonts w:ascii="Arial" w:hAnsi="Arial" w:cs="Arial"/>
        </w:rPr>
        <w:t xml:space="preserve"> obligatorios:</w:t>
      </w:r>
    </w:p>
    <w:p w14:paraId="5735E326" w14:textId="26B67F12" w:rsidR="00BA1E5E" w:rsidRPr="006E70B4" w:rsidRDefault="00CA6979"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3</w:t>
      </w:r>
      <w:r w:rsidR="00F8450C" w:rsidRPr="006E70B4">
        <w:rPr>
          <w:rFonts w:ascii="Arial" w:hAnsi="Arial" w:cs="Arial"/>
          <w:bCs/>
        </w:rPr>
        <w:t xml:space="preserve"> </w:t>
      </w:r>
      <w:r w:rsidR="002507BC" w:rsidRPr="006E70B4">
        <w:rPr>
          <w:rFonts w:ascii="Arial" w:hAnsi="Arial" w:cs="Arial"/>
          <w:bCs/>
        </w:rPr>
        <w:t>módulos</w:t>
      </w:r>
      <w:r w:rsidR="00F8450C" w:rsidRPr="006E70B4">
        <w:rPr>
          <w:rFonts w:ascii="Arial" w:hAnsi="Arial" w:cs="Arial"/>
          <w:bCs/>
        </w:rPr>
        <w:t xml:space="preserve"> anuales enfocados a las</w:t>
      </w:r>
      <w:r w:rsidR="002507BC" w:rsidRPr="006E70B4">
        <w:rPr>
          <w:rFonts w:ascii="Arial" w:hAnsi="Arial" w:cs="Arial"/>
          <w:bCs/>
        </w:rPr>
        <w:t xml:space="preserve"> ciencias médicas y clínico instrumentales</w:t>
      </w:r>
      <w:r w:rsidRPr="006E70B4">
        <w:rPr>
          <w:rFonts w:ascii="Arial" w:hAnsi="Arial" w:cs="Arial"/>
          <w:bCs/>
        </w:rPr>
        <w:t xml:space="preserve">: </w:t>
      </w:r>
      <w:r w:rsidR="006E70B4" w:rsidRPr="006E70B4">
        <w:rPr>
          <w:rFonts w:ascii="Arial" w:hAnsi="Arial" w:cs="Arial"/>
          <w:bCs/>
          <w:i/>
        </w:rPr>
        <w:t>Atención Médica Básica en Rad</w:t>
      </w:r>
      <w:r w:rsidRPr="006E70B4">
        <w:rPr>
          <w:rFonts w:ascii="Arial" w:hAnsi="Arial" w:cs="Arial"/>
          <w:bCs/>
          <w:i/>
        </w:rPr>
        <w:t>iología</w:t>
      </w:r>
      <w:r w:rsidR="006E70B4" w:rsidRPr="006E70B4">
        <w:rPr>
          <w:rFonts w:ascii="Arial" w:hAnsi="Arial" w:cs="Arial"/>
          <w:bCs/>
          <w:i/>
        </w:rPr>
        <w:t xml:space="preserve"> e Imagen</w:t>
      </w:r>
      <w:r w:rsidRPr="006E70B4">
        <w:rPr>
          <w:rFonts w:ascii="Arial" w:hAnsi="Arial" w:cs="Arial"/>
          <w:bCs/>
        </w:rPr>
        <w:t xml:space="preserve"> (1er. año), </w:t>
      </w:r>
      <w:r w:rsidRPr="006E70B4">
        <w:rPr>
          <w:rFonts w:ascii="Arial" w:hAnsi="Arial" w:cs="Arial"/>
          <w:bCs/>
          <w:i/>
        </w:rPr>
        <w:t>Atenc</w:t>
      </w:r>
      <w:r w:rsidR="006E70B4" w:rsidRPr="006E70B4">
        <w:rPr>
          <w:rFonts w:ascii="Arial" w:hAnsi="Arial" w:cs="Arial"/>
          <w:bCs/>
          <w:i/>
        </w:rPr>
        <w:t>ión Médica Intermedia en Rad</w:t>
      </w:r>
      <w:r w:rsidRPr="006E70B4">
        <w:rPr>
          <w:rFonts w:ascii="Arial" w:hAnsi="Arial" w:cs="Arial"/>
          <w:bCs/>
          <w:i/>
        </w:rPr>
        <w:t>iología</w:t>
      </w:r>
      <w:r w:rsidR="006E70B4" w:rsidRPr="006E70B4">
        <w:rPr>
          <w:rFonts w:ascii="Arial" w:hAnsi="Arial" w:cs="Arial"/>
          <w:bCs/>
          <w:i/>
        </w:rPr>
        <w:t xml:space="preserve"> e Imagen</w:t>
      </w:r>
      <w:r w:rsidRPr="006E70B4">
        <w:rPr>
          <w:rFonts w:ascii="Arial" w:hAnsi="Arial" w:cs="Arial"/>
          <w:bCs/>
        </w:rPr>
        <w:t xml:space="preserve"> (2do. año) y </w:t>
      </w:r>
      <w:r w:rsidRPr="006E70B4">
        <w:rPr>
          <w:rFonts w:ascii="Arial" w:hAnsi="Arial" w:cs="Arial"/>
          <w:bCs/>
          <w:i/>
        </w:rPr>
        <w:t>Ate</w:t>
      </w:r>
      <w:r w:rsidR="006E70B4" w:rsidRPr="006E70B4">
        <w:rPr>
          <w:rFonts w:ascii="Arial" w:hAnsi="Arial" w:cs="Arial"/>
          <w:bCs/>
          <w:i/>
        </w:rPr>
        <w:t>nción Médica Avanzada en Rad</w:t>
      </w:r>
      <w:r w:rsidRPr="006E70B4">
        <w:rPr>
          <w:rFonts w:ascii="Arial" w:hAnsi="Arial" w:cs="Arial"/>
          <w:bCs/>
          <w:i/>
        </w:rPr>
        <w:t>iología</w:t>
      </w:r>
      <w:r w:rsidR="006E70B4" w:rsidRPr="006E70B4">
        <w:rPr>
          <w:rFonts w:ascii="Arial" w:hAnsi="Arial" w:cs="Arial"/>
          <w:bCs/>
          <w:i/>
        </w:rPr>
        <w:t xml:space="preserve"> e Imagen</w:t>
      </w:r>
      <w:r w:rsidRPr="006E70B4">
        <w:rPr>
          <w:rFonts w:ascii="Arial" w:hAnsi="Arial" w:cs="Arial"/>
          <w:bCs/>
        </w:rPr>
        <w:t xml:space="preserve"> </w:t>
      </w:r>
      <w:r w:rsidR="00BA1E5E" w:rsidRPr="006E70B4">
        <w:rPr>
          <w:rFonts w:ascii="Arial" w:hAnsi="Arial" w:cs="Arial"/>
          <w:bCs/>
        </w:rPr>
        <w:t>(3er. año).</w:t>
      </w:r>
    </w:p>
    <w:p w14:paraId="240EC027" w14:textId="1211FD7A" w:rsidR="002507BC" w:rsidRPr="006E70B4" w:rsidRDefault="002507BC" w:rsidP="006E70B4">
      <w:pPr>
        <w:pStyle w:val="Prrafodelista"/>
        <w:shd w:val="clear" w:color="auto" w:fill="FFFFFF" w:themeFill="background1"/>
        <w:ind w:left="924"/>
        <w:jc w:val="both"/>
        <w:rPr>
          <w:rFonts w:ascii="Arial" w:hAnsi="Arial" w:cs="Arial"/>
          <w:bCs/>
        </w:rPr>
      </w:pPr>
      <w:r w:rsidRPr="006E70B4">
        <w:rPr>
          <w:rFonts w:ascii="Arial" w:hAnsi="Arial" w:cs="Arial"/>
        </w:rPr>
        <w:t>Estos módulos se cursan en las sedes hospitalarias</w:t>
      </w:r>
      <w:r w:rsidR="00F8450C" w:rsidRPr="006E70B4">
        <w:rPr>
          <w:rFonts w:ascii="Arial" w:hAnsi="Arial" w:cs="Arial"/>
        </w:rPr>
        <w:t xml:space="preserve">, mediante </w:t>
      </w:r>
      <w:r w:rsidR="00B75E77" w:rsidRPr="006E70B4">
        <w:rPr>
          <w:rFonts w:ascii="Arial" w:hAnsi="Arial" w:cs="Arial"/>
        </w:rPr>
        <w:t xml:space="preserve">el desarrollo de </w:t>
      </w:r>
      <w:r w:rsidR="00F8450C" w:rsidRPr="006E70B4">
        <w:rPr>
          <w:rFonts w:ascii="Arial" w:hAnsi="Arial" w:cs="Arial"/>
        </w:rPr>
        <w:t>una serie de actividades asistenciales</w:t>
      </w:r>
      <w:r w:rsidR="00054235" w:rsidRPr="006E70B4">
        <w:rPr>
          <w:rFonts w:ascii="Arial" w:hAnsi="Arial" w:cs="Arial"/>
        </w:rPr>
        <w:t xml:space="preserve"> y de investigación</w:t>
      </w:r>
      <w:r w:rsidRPr="006E70B4">
        <w:rPr>
          <w:rFonts w:ascii="Arial" w:hAnsi="Arial" w:cs="Arial"/>
        </w:rPr>
        <w:t xml:space="preserve"> bajo</w:t>
      </w:r>
      <w:r w:rsidR="00B75E77" w:rsidRPr="006E70B4">
        <w:rPr>
          <w:rFonts w:ascii="Arial" w:hAnsi="Arial" w:cs="Arial"/>
        </w:rPr>
        <w:t xml:space="preserve"> la supervisión</w:t>
      </w:r>
      <w:r w:rsidRPr="006E70B4">
        <w:rPr>
          <w:rFonts w:ascii="Arial" w:hAnsi="Arial" w:cs="Arial"/>
        </w:rPr>
        <w:t xml:space="preserve"> de profesores titulares</w:t>
      </w:r>
      <w:r w:rsidR="00B75E77" w:rsidRPr="006E70B4">
        <w:rPr>
          <w:rFonts w:ascii="Arial" w:hAnsi="Arial" w:cs="Arial"/>
        </w:rPr>
        <w:t xml:space="preserve"> y</w:t>
      </w:r>
      <w:r w:rsidRPr="006E70B4">
        <w:rPr>
          <w:rFonts w:ascii="Arial" w:hAnsi="Arial" w:cs="Arial"/>
        </w:rPr>
        <w:t xml:space="preserve"> </w:t>
      </w:r>
      <w:r w:rsidR="00B75E77" w:rsidRPr="006E70B4">
        <w:rPr>
          <w:rFonts w:ascii="Arial" w:hAnsi="Arial" w:cs="Arial"/>
        </w:rPr>
        <w:t>adjuntos</w:t>
      </w:r>
      <w:r w:rsidR="002735B4" w:rsidRPr="006E70B4">
        <w:rPr>
          <w:rFonts w:ascii="Arial" w:hAnsi="Arial" w:cs="Arial"/>
        </w:rPr>
        <w:t>.</w:t>
      </w:r>
    </w:p>
    <w:p w14:paraId="42E51114" w14:textId="11E5015C" w:rsidR="00CA6979"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4</w:t>
      </w:r>
      <w:r w:rsidR="002507BC" w:rsidRPr="006E70B4">
        <w:rPr>
          <w:rFonts w:ascii="Arial" w:hAnsi="Arial" w:cs="Arial"/>
          <w:bCs/>
        </w:rPr>
        <w:t xml:space="preserve"> asignaturas que corresponden a la línea de investigación y docencia: </w:t>
      </w:r>
      <w:r w:rsidR="00295C30" w:rsidRPr="006E70B4">
        <w:rPr>
          <w:rFonts w:ascii="Arial" w:hAnsi="Arial" w:cs="Arial"/>
          <w:bCs/>
          <w:i/>
        </w:rPr>
        <w:t>Proyectos de</w:t>
      </w:r>
      <w:r w:rsidR="002507BC" w:rsidRPr="006E70B4">
        <w:rPr>
          <w:rFonts w:ascii="Arial" w:hAnsi="Arial" w:cs="Arial"/>
          <w:bCs/>
          <w:i/>
        </w:rPr>
        <w:t xml:space="preserve"> Investigación</w:t>
      </w:r>
      <w:r w:rsidRPr="006E70B4">
        <w:rPr>
          <w:rFonts w:ascii="Arial" w:hAnsi="Arial" w:cs="Arial"/>
          <w:bCs/>
        </w:rPr>
        <w:t>,</w:t>
      </w:r>
      <w:r w:rsidR="00B170A4" w:rsidRPr="006E70B4">
        <w:rPr>
          <w:rFonts w:ascii="Arial" w:hAnsi="Arial" w:cs="Arial"/>
          <w:bCs/>
          <w:i/>
        </w:rPr>
        <w:t xml:space="preserve"> </w:t>
      </w:r>
      <w:r w:rsidR="004831B3" w:rsidRPr="006E70B4">
        <w:rPr>
          <w:rFonts w:ascii="Arial" w:hAnsi="Arial" w:cs="Arial"/>
          <w:bCs/>
          <w:i/>
        </w:rPr>
        <w:t>Desarrollo</w:t>
      </w:r>
      <w:r w:rsidRPr="006E70B4">
        <w:rPr>
          <w:rFonts w:ascii="Arial" w:hAnsi="Arial" w:cs="Arial"/>
          <w:bCs/>
          <w:i/>
        </w:rPr>
        <w:t xml:space="preserve"> de Investigación</w:t>
      </w:r>
      <w:r w:rsidRPr="006E70B4">
        <w:rPr>
          <w:rFonts w:ascii="Arial" w:hAnsi="Arial" w:cs="Arial"/>
          <w:bCs/>
        </w:rPr>
        <w:t>,</w:t>
      </w:r>
      <w:r w:rsidRPr="006E70B4">
        <w:rPr>
          <w:rFonts w:ascii="Arial" w:hAnsi="Arial" w:cs="Arial"/>
          <w:bCs/>
          <w:i/>
        </w:rPr>
        <w:t xml:space="preserve"> Proyecto Terminal </w:t>
      </w:r>
      <w:r w:rsidRPr="006E70B4">
        <w:rPr>
          <w:rFonts w:ascii="Arial" w:hAnsi="Arial" w:cs="Arial"/>
          <w:bCs/>
        </w:rPr>
        <w:t>y</w:t>
      </w:r>
      <w:r w:rsidR="00D9167E" w:rsidRPr="006E70B4">
        <w:rPr>
          <w:rFonts w:ascii="Arial" w:hAnsi="Arial" w:cs="Arial"/>
          <w:bCs/>
        </w:rPr>
        <w:t>,</w:t>
      </w:r>
      <w:r w:rsidRPr="006E70B4">
        <w:rPr>
          <w:rFonts w:ascii="Arial" w:hAnsi="Arial" w:cs="Arial"/>
          <w:bCs/>
          <w:i/>
        </w:rPr>
        <w:t xml:space="preserve"> Educación en Salud.</w:t>
      </w:r>
    </w:p>
    <w:p w14:paraId="403A6287" w14:textId="61656CBF" w:rsidR="00E945DB" w:rsidRPr="006E70B4" w:rsidRDefault="00E945DB" w:rsidP="006E70B4">
      <w:pPr>
        <w:pStyle w:val="Prrafodelista"/>
        <w:shd w:val="clear" w:color="auto" w:fill="FFFFFF" w:themeFill="background1"/>
        <w:ind w:left="924"/>
        <w:jc w:val="both"/>
        <w:rPr>
          <w:rFonts w:ascii="Arial" w:hAnsi="Arial" w:cs="Arial"/>
          <w:bCs/>
        </w:rPr>
      </w:pPr>
    </w:p>
    <w:p w14:paraId="0B09C976" w14:textId="704469B5" w:rsidR="00E945DB" w:rsidRPr="006E70B4" w:rsidRDefault="00E945DB" w:rsidP="006E70B4">
      <w:pPr>
        <w:pStyle w:val="Prrafodelista"/>
        <w:shd w:val="clear" w:color="auto" w:fill="FFFFFF" w:themeFill="background1"/>
        <w:ind w:left="924"/>
        <w:jc w:val="both"/>
        <w:rPr>
          <w:rFonts w:ascii="Arial" w:hAnsi="Arial" w:cs="Arial"/>
          <w:bCs/>
        </w:rPr>
      </w:pPr>
    </w:p>
    <w:p w14:paraId="0B982DCF" w14:textId="57BF0105" w:rsidR="00E945DB" w:rsidRPr="006E70B4" w:rsidRDefault="00E945DB" w:rsidP="006E70B4">
      <w:pPr>
        <w:pStyle w:val="Prrafodelista"/>
        <w:shd w:val="clear" w:color="auto" w:fill="FFFFFF" w:themeFill="background1"/>
        <w:ind w:left="924"/>
        <w:jc w:val="both"/>
        <w:rPr>
          <w:rFonts w:ascii="Arial" w:hAnsi="Arial" w:cs="Arial"/>
          <w:bCs/>
        </w:rPr>
      </w:pPr>
    </w:p>
    <w:p w14:paraId="559712D4" w14:textId="3DBB3229" w:rsidR="00E945DB" w:rsidRPr="006E70B4" w:rsidRDefault="00E945DB" w:rsidP="006E70B4">
      <w:pPr>
        <w:pStyle w:val="Prrafodelista"/>
        <w:shd w:val="clear" w:color="auto" w:fill="FFFFFF" w:themeFill="background1"/>
        <w:ind w:left="924"/>
        <w:jc w:val="both"/>
        <w:rPr>
          <w:rFonts w:ascii="Arial" w:hAnsi="Arial" w:cs="Arial"/>
          <w:bCs/>
        </w:rPr>
      </w:pPr>
    </w:p>
    <w:p w14:paraId="51802B95" w14:textId="77777777" w:rsidR="00E945DB" w:rsidRPr="006E70B4" w:rsidRDefault="00E945DB" w:rsidP="006E70B4">
      <w:pPr>
        <w:pStyle w:val="Prrafodelista"/>
        <w:shd w:val="clear" w:color="auto" w:fill="FFFFFF" w:themeFill="background1"/>
        <w:ind w:left="924"/>
        <w:jc w:val="both"/>
        <w:rPr>
          <w:rFonts w:ascii="Arial" w:hAnsi="Arial" w:cs="Arial"/>
          <w:bCs/>
        </w:rPr>
      </w:pPr>
    </w:p>
    <w:p w14:paraId="2548ECD0" w14:textId="6D7F1AF7" w:rsidR="00B75E77"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lastRenderedPageBreak/>
        <w:t xml:space="preserve">4 asignaturas de apoyo multidisciplinario: </w:t>
      </w:r>
      <w:r w:rsidRPr="006E70B4">
        <w:rPr>
          <w:rFonts w:ascii="Arial" w:hAnsi="Arial" w:cs="Arial"/>
          <w:bCs/>
          <w:i/>
        </w:rPr>
        <w:t>Comunicación en Medicina</w:t>
      </w:r>
      <w:r w:rsidRPr="006E70B4">
        <w:rPr>
          <w:rFonts w:ascii="Arial" w:hAnsi="Arial" w:cs="Arial"/>
          <w:bCs/>
        </w:rPr>
        <w:t>,</w:t>
      </w:r>
      <w:r w:rsidRPr="006E70B4">
        <w:rPr>
          <w:rFonts w:ascii="Arial" w:hAnsi="Arial" w:cs="Arial"/>
          <w:bCs/>
          <w:i/>
        </w:rPr>
        <w:t xml:space="preserve"> Administración y Legislación en Salud</w:t>
      </w:r>
      <w:r w:rsidRPr="006E70B4">
        <w:rPr>
          <w:rFonts w:ascii="Arial" w:hAnsi="Arial" w:cs="Arial"/>
          <w:bCs/>
        </w:rPr>
        <w:t>,</w:t>
      </w:r>
      <w:r w:rsidRPr="006E70B4">
        <w:rPr>
          <w:rFonts w:ascii="Arial" w:hAnsi="Arial" w:cs="Arial"/>
          <w:bCs/>
          <w:i/>
        </w:rPr>
        <w:t xml:space="preserve"> Calidad en el Servicio y Seguridad en el Paciente </w:t>
      </w:r>
      <w:r w:rsidR="00067A89" w:rsidRPr="006E70B4">
        <w:rPr>
          <w:rFonts w:ascii="Arial" w:hAnsi="Arial" w:cs="Arial"/>
          <w:bCs/>
        </w:rPr>
        <w:t>y,</w:t>
      </w:r>
      <w:r w:rsidR="00067A89" w:rsidRPr="006E70B4">
        <w:rPr>
          <w:rFonts w:ascii="Arial" w:hAnsi="Arial" w:cs="Arial"/>
          <w:bCs/>
          <w:i/>
        </w:rPr>
        <w:t xml:space="preserve"> </w:t>
      </w:r>
      <w:r w:rsidRPr="006E70B4">
        <w:rPr>
          <w:rFonts w:ascii="Arial" w:hAnsi="Arial" w:cs="Arial"/>
          <w:bCs/>
          <w:i/>
        </w:rPr>
        <w:t>Bioética</w:t>
      </w:r>
      <w:r w:rsidRPr="006E70B4">
        <w:rPr>
          <w:rFonts w:ascii="Arial" w:hAnsi="Arial" w:cs="Arial"/>
          <w:bCs/>
        </w:rPr>
        <w:t xml:space="preserve">. </w:t>
      </w:r>
    </w:p>
    <w:p w14:paraId="34EF2C14" w14:textId="685AABD1" w:rsidR="00075E29" w:rsidRPr="007C36FE" w:rsidRDefault="00067A89" w:rsidP="006E70B4">
      <w:pPr>
        <w:pStyle w:val="Prrafodelista"/>
        <w:shd w:val="clear" w:color="auto" w:fill="FFFFFF" w:themeFill="background1"/>
        <w:ind w:left="924"/>
        <w:jc w:val="both"/>
        <w:rPr>
          <w:rFonts w:ascii="Arial" w:hAnsi="Arial" w:cs="Arial"/>
          <w:bCs/>
        </w:rPr>
      </w:pPr>
      <w:r w:rsidRPr="006E70B4">
        <w:rPr>
          <w:rFonts w:ascii="Arial" w:hAnsi="Arial" w:cs="Arial"/>
        </w:rPr>
        <w:t>Las 3</w:t>
      </w:r>
      <w:r w:rsidR="00B75E77" w:rsidRPr="006E70B4">
        <w:rPr>
          <w:rFonts w:ascii="Arial" w:hAnsi="Arial" w:cs="Arial"/>
        </w:rPr>
        <w:t xml:space="preserve"> a</w:t>
      </w:r>
      <w:r w:rsidR="00404ACA" w:rsidRPr="006E70B4">
        <w:rPr>
          <w:rFonts w:ascii="Arial" w:hAnsi="Arial" w:cs="Arial"/>
        </w:rPr>
        <w:t>signaturas</w:t>
      </w:r>
      <w:r w:rsidR="00155FF6" w:rsidRPr="006E70B4">
        <w:rPr>
          <w:rFonts w:ascii="Arial" w:hAnsi="Arial" w:cs="Arial"/>
        </w:rPr>
        <w:t xml:space="preserve"> </w:t>
      </w:r>
      <w:r w:rsidRPr="006E70B4">
        <w:rPr>
          <w:rFonts w:ascii="Arial" w:hAnsi="Arial" w:cs="Arial"/>
        </w:rPr>
        <w:t>de investigación, s</w:t>
      </w:r>
      <w:r w:rsidR="00404ACA" w:rsidRPr="006E70B4">
        <w:rPr>
          <w:rFonts w:ascii="Arial" w:hAnsi="Arial" w:cs="Arial"/>
        </w:rPr>
        <w:t>e</w:t>
      </w:r>
      <w:r w:rsidRPr="006E70B4">
        <w:rPr>
          <w:rFonts w:ascii="Arial" w:hAnsi="Arial" w:cs="Arial"/>
        </w:rPr>
        <w:t xml:space="preserve"> imparten </w:t>
      </w:r>
      <w:r w:rsidR="009D1FE4" w:rsidRPr="006E70B4">
        <w:rPr>
          <w:rFonts w:ascii="Arial" w:hAnsi="Arial" w:cs="Arial"/>
        </w:rPr>
        <w:t xml:space="preserve">de manera presencial y </w:t>
      </w:r>
      <w:r w:rsidRPr="006E70B4">
        <w:rPr>
          <w:rFonts w:ascii="Arial" w:hAnsi="Arial" w:cs="Arial"/>
        </w:rPr>
        <w:t>el resto de</w:t>
      </w:r>
      <w:r w:rsidR="002A719B" w:rsidRPr="006E70B4">
        <w:rPr>
          <w:rFonts w:ascii="Arial" w:hAnsi="Arial" w:cs="Arial"/>
        </w:rPr>
        <w:t xml:space="preserve"> asignaturas de contenidos transversales</w:t>
      </w:r>
      <w:r w:rsidRPr="006E70B4">
        <w:rPr>
          <w:rFonts w:ascii="Arial" w:hAnsi="Arial" w:cs="Arial"/>
        </w:rPr>
        <w:t xml:space="preserve"> </w:t>
      </w:r>
      <w:r w:rsidR="009D1FE4" w:rsidRPr="006E70B4">
        <w:rPr>
          <w:rFonts w:ascii="Arial" w:hAnsi="Arial" w:cs="Arial"/>
        </w:rPr>
        <w:t xml:space="preserve">son en modalidad mixta, </w:t>
      </w:r>
      <w:r w:rsidR="00B170A4" w:rsidRPr="006E70B4">
        <w:rPr>
          <w:rFonts w:ascii="Arial" w:hAnsi="Arial" w:cs="Arial"/>
        </w:rPr>
        <w:t xml:space="preserve">es decir, </w:t>
      </w:r>
      <w:r w:rsidR="009D1FE4" w:rsidRPr="006E70B4">
        <w:rPr>
          <w:rFonts w:ascii="Arial" w:hAnsi="Arial" w:cs="Arial"/>
        </w:rPr>
        <w:t>con apoyo de herramientas tecnológicas y algunos encuentros presenciales según lo considere convenie</w:t>
      </w:r>
      <w:r w:rsidR="002A719B" w:rsidRPr="006E70B4">
        <w:rPr>
          <w:rFonts w:ascii="Arial" w:hAnsi="Arial" w:cs="Arial"/>
        </w:rPr>
        <w:t>nte el docente de cada asignatura</w:t>
      </w:r>
      <w:r w:rsidR="00404ACA" w:rsidRPr="006E70B4">
        <w:rPr>
          <w:rFonts w:ascii="Arial" w:hAnsi="Arial" w:cs="Arial"/>
        </w:rPr>
        <w:t>.</w:t>
      </w:r>
    </w:p>
    <w:p w14:paraId="1895A660" w14:textId="34952282" w:rsidR="00F16377" w:rsidRPr="007C36FE" w:rsidRDefault="00F16377" w:rsidP="00685BE3">
      <w:pPr>
        <w:spacing w:after="0" w:line="240" w:lineRule="auto"/>
        <w:jc w:val="both"/>
        <w:rPr>
          <w:rFonts w:ascii="Arial" w:hAnsi="Arial" w:cs="Arial"/>
          <w:sz w:val="16"/>
          <w:szCs w:val="16"/>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53F6AC4B" w14:textId="11C6CCAF" w:rsidR="00007C1C" w:rsidRPr="007C36FE" w:rsidRDefault="00007C1C" w:rsidP="005B6FC8">
      <w:pPr>
        <w:pStyle w:val="Prrafodelista"/>
        <w:spacing w:after="0" w:line="240" w:lineRule="auto"/>
        <w:ind w:left="0"/>
        <w:jc w:val="both"/>
        <w:rPr>
          <w:rFonts w:ascii="Arial" w:hAnsi="Arial" w:cs="Arial"/>
          <w:color w:val="FF0000"/>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61B90644" w:rsidR="002735B4" w:rsidRPr="007C36FE" w:rsidRDefault="002735B4" w:rsidP="002735B4">
      <w:pPr>
        <w:spacing w:after="0" w:line="240" w:lineRule="auto"/>
        <w:jc w:val="both"/>
        <w:rPr>
          <w:rFonts w:ascii="Arial" w:hAnsi="Arial" w:cs="Arial"/>
        </w:rPr>
      </w:pPr>
      <w:r w:rsidRPr="007C36FE">
        <w:rPr>
          <w:rFonts w:ascii="Arial" w:hAnsi="Arial" w:cs="Arial"/>
          <w:lang w:val="es-ES"/>
        </w:rPr>
        <w:t>Durante la formación se contempla la intervención activa del residente en la realización de acciones de atención médica dentro del ámbito específi</w:t>
      </w:r>
      <w:r w:rsidR="00136BCA">
        <w:rPr>
          <w:rFonts w:ascii="Arial" w:hAnsi="Arial" w:cs="Arial"/>
          <w:lang w:val="es-ES"/>
        </w:rPr>
        <w:t>co de la Especialidad en Rad</w:t>
      </w:r>
      <w:r w:rsidRPr="007C36FE">
        <w:rPr>
          <w:rFonts w:ascii="Arial" w:hAnsi="Arial" w:cs="Arial"/>
          <w:lang w:val="es-ES"/>
        </w:rPr>
        <w:t>iología</w:t>
      </w:r>
      <w:r w:rsidR="00136BCA">
        <w:rPr>
          <w:rFonts w:ascii="Arial" w:hAnsi="Arial" w:cs="Arial"/>
          <w:lang w:val="es-ES"/>
        </w:rPr>
        <w:t xml:space="preserve"> e Imagen</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 xml:space="preserve">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w:t>
      </w:r>
      <w:r w:rsidR="001A282D" w:rsidRPr="007C36FE">
        <w:rPr>
          <w:rFonts w:ascii="Arial" w:hAnsi="Arial" w:cs="Arial"/>
        </w:rPr>
        <w:lastRenderedPageBreak/>
        <w:t>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0"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25D51B91" w14:textId="325A786F" w:rsidR="00B20D8B" w:rsidRDefault="00B20D8B" w:rsidP="0073434B">
      <w:pPr>
        <w:pStyle w:val="NormalWeb"/>
        <w:rPr>
          <w:rFonts w:ascii="Arial" w:eastAsiaTheme="minorHAnsi" w:hAnsi="Arial" w:cs="Arial"/>
          <w:sz w:val="22"/>
          <w:szCs w:val="22"/>
          <w:lang w:eastAsia="en-US"/>
        </w:rPr>
      </w:pPr>
    </w:p>
    <w:p w14:paraId="53CB0806" w14:textId="7459A587" w:rsidR="00E945DB" w:rsidRDefault="00E945DB" w:rsidP="0073434B">
      <w:pPr>
        <w:pStyle w:val="NormalWeb"/>
        <w:rPr>
          <w:rFonts w:ascii="Arial" w:eastAsiaTheme="minorHAnsi" w:hAnsi="Arial" w:cs="Arial"/>
          <w:sz w:val="22"/>
          <w:szCs w:val="22"/>
          <w:lang w:eastAsia="en-US"/>
        </w:rPr>
      </w:pPr>
    </w:p>
    <w:p w14:paraId="2E3027AD" w14:textId="77777777" w:rsidR="00E945DB" w:rsidRPr="007C36FE" w:rsidRDefault="00E945D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lastRenderedPageBreak/>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4DE30F02"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w:t>
      </w:r>
      <w:r w:rsidR="000B4DAE">
        <w:rPr>
          <w:rFonts w:ascii="Arial" w:hAnsi="Arial" w:cs="Arial"/>
        </w:rPr>
        <w:t>,</w:t>
      </w:r>
      <w:r w:rsidR="0031346B" w:rsidRPr="007C36FE">
        <w:rPr>
          <w:rFonts w:ascii="Arial" w:hAnsi="Arial" w:cs="Arial"/>
        </w:rPr>
        <w:t xml:space="preserve">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17D07386"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299DD0A8"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lastRenderedPageBreak/>
        <w:t>Entregar, de forma física o electrónica a las autoridades de la FMM</w:t>
      </w:r>
      <w:r w:rsidR="003C3B9D">
        <w:rPr>
          <w:rFonts w:ascii="Arial" w:hAnsi="Arial" w:cs="Arial"/>
          <w:iCs/>
        </w:rPr>
        <w:t>,</w:t>
      </w:r>
      <w:r w:rsidRPr="007C36FE">
        <w:rPr>
          <w:rFonts w:ascii="Arial" w:hAnsi="Arial" w:cs="Arial"/>
          <w:iCs/>
        </w:rPr>
        <w:t xml:space="preserve">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501B12BA" w14:textId="77777777" w:rsidR="005B040C" w:rsidRDefault="005B040C" w:rsidP="002D0EB9">
      <w:pPr>
        <w:jc w:val="both"/>
        <w:rPr>
          <w:rFonts w:ascii="Arial" w:hAnsi="Arial" w:cs="Arial"/>
          <w:b/>
          <w:i/>
        </w:rPr>
      </w:pPr>
    </w:p>
    <w:p w14:paraId="32E9F504" w14:textId="2908C284"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48891517"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Pr="00247ECC">
        <w:rPr>
          <w:rFonts w:ascii="Arial" w:hAnsi="Arial" w:cs="Arial"/>
        </w:rPr>
        <w:t xml:space="preserve"> según su modalidad (</w:t>
      </w:r>
      <w:r w:rsidR="000D69F5" w:rsidRPr="000D69F5">
        <w:rPr>
          <w:rFonts w:ascii="Arial" w:hAnsi="Arial" w:cs="Arial"/>
        </w:rPr>
        <w:t>con apoyo de herramientas tecnológicas</w:t>
      </w:r>
      <w:r w:rsidR="000D69F5" w:rsidRPr="00845D6A">
        <w:rPr>
          <w:vertAlign w:val="superscript"/>
        </w:rPr>
        <w:t xml:space="preserve"> </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lastRenderedPageBreak/>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0AC93150"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w:t>
      </w:r>
      <w:r w:rsidR="00136BCA">
        <w:rPr>
          <w:rFonts w:ascii="Arial" w:hAnsi="Arial" w:cs="Arial"/>
        </w:rPr>
        <w:t>no de la Especialidad en Rad</w:t>
      </w:r>
      <w:r w:rsidR="008514A9">
        <w:rPr>
          <w:rFonts w:ascii="Arial" w:hAnsi="Arial" w:cs="Arial"/>
        </w:rPr>
        <w:t>iología</w:t>
      </w:r>
      <w:r w:rsidR="00136BCA">
        <w:rPr>
          <w:rFonts w:ascii="Arial" w:hAnsi="Arial" w:cs="Arial"/>
        </w:rPr>
        <w:t xml:space="preserve"> e Imagen</w:t>
      </w:r>
      <w:r w:rsidR="008514A9">
        <w:rPr>
          <w:rFonts w:ascii="Arial" w:hAnsi="Arial" w:cs="Arial"/>
        </w:rPr>
        <w:t xml:space="preserve"> de la Facultad Mexicana de Medicina de la U</w:t>
      </w:r>
      <w:r w:rsidRPr="00247ECC">
        <w:rPr>
          <w:rFonts w:ascii="Arial" w:hAnsi="Arial" w:cs="Arial"/>
        </w:rPr>
        <w:t xml:space="preserve">niversidad La Salle. En todos los casos, las tareas y trabajos de investigación deberán estar orientados al respeto a la vida, la dignidad </w:t>
      </w:r>
      <w:r w:rsidR="00C05008">
        <w:rPr>
          <w:rFonts w:ascii="Arial" w:hAnsi="Arial" w:cs="Arial"/>
        </w:rPr>
        <w:t>y la salud de la persona humana</w:t>
      </w:r>
      <w:r w:rsidRPr="00247ECC">
        <w:rPr>
          <w:rFonts w:ascii="Arial" w:hAnsi="Arial" w:cs="Arial"/>
        </w:rPr>
        <w:t xml:space="preserve"> con un profundo sentido ético y social.</w:t>
      </w:r>
    </w:p>
    <w:p w14:paraId="61A767BC" w14:textId="43B66776"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004C3E65">
        <w:rPr>
          <w:rFonts w:ascii="Arial" w:hAnsi="Arial" w:cs="Arial"/>
        </w:rPr>
        <w:t>al</w:t>
      </w:r>
      <w:r w:rsidRPr="00247ECC">
        <w:rPr>
          <w:rFonts w:ascii="Arial" w:hAnsi="Arial" w:cs="Arial"/>
        </w:rPr>
        <w:t xml:space="preserve">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1605EF4C" w14:textId="77777777" w:rsidR="00672522" w:rsidRDefault="00672522" w:rsidP="00672522">
      <w:pPr>
        <w:pStyle w:val="Prrafodelista"/>
        <w:ind w:left="567"/>
        <w:jc w:val="both"/>
        <w:rPr>
          <w:rFonts w:ascii="Arial" w:hAnsi="Arial" w:cs="Arial"/>
        </w:rPr>
      </w:pP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lastRenderedPageBreak/>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Gestiona convenios de colaboración académica y actividades en común entre las sedes hospitalarias.</w:t>
      </w:r>
    </w:p>
    <w:p w14:paraId="01459054" w14:textId="2CBB6297" w:rsidR="00002C7A" w:rsidRDefault="00BB3A84" w:rsidP="00002C7A">
      <w:pPr>
        <w:pStyle w:val="Prrafodelista"/>
        <w:numPr>
          <w:ilvl w:val="0"/>
          <w:numId w:val="1"/>
        </w:numPr>
        <w:ind w:left="567" w:hanging="357"/>
        <w:jc w:val="both"/>
        <w:rPr>
          <w:rFonts w:ascii="Arial" w:hAnsi="Arial" w:cs="Arial"/>
        </w:rPr>
      </w:pPr>
      <w:r>
        <w:rPr>
          <w:rFonts w:ascii="Arial" w:hAnsi="Arial" w:cs="Arial"/>
        </w:rPr>
        <w:t>Solicita</w:t>
      </w:r>
      <w:r w:rsidR="00002C7A" w:rsidRPr="00247ECC">
        <w:rPr>
          <w:rFonts w:ascii="Arial" w:hAnsi="Arial" w:cs="Arial"/>
        </w:rPr>
        <w:t xml:space="preserve"> a la FMM la adquisición de materiales bibliográficos de apoyo a las actividades de enseñanza.</w:t>
      </w:r>
    </w:p>
    <w:p w14:paraId="73E458BC" w14:textId="5EBEDA28"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1"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2" w:history="1">
        <w:r w:rsidRPr="00CA4CDB">
          <w:rPr>
            <w:rStyle w:val="Hipervnculo"/>
            <w:rFonts w:ascii="Arial" w:hAnsi="Arial" w:cs="Arial"/>
            <w:color w:val="auto"/>
          </w:rPr>
          <w:t>libros electrónicos</w:t>
        </w:r>
      </w:hyperlink>
      <w:r w:rsidRPr="00CA4CDB">
        <w:rPr>
          <w:rFonts w:ascii="Arial" w:hAnsi="Arial" w:cs="Arial"/>
        </w:rPr>
        <w:t>.</w:t>
      </w:r>
    </w:p>
    <w:p w14:paraId="5AC42A70" w14:textId="4C15B871" w:rsidR="004C3E65" w:rsidRPr="00CA4CDB" w:rsidRDefault="004C3E65" w:rsidP="00002C7A">
      <w:pPr>
        <w:pStyle w:val="Prrafodelista"/>
        <w:numPr>
          <w:ilvl w:val="0"/>
          <w:numId w:val="1"/>
        </w:numPr>
        <w:ind w:left="567" w:hanging="357"/>
        <w:jc w:val="both"/>
        <w:rPr>
          <w:rFonts w:ascii="Arial" w:hAnsi="Arial" w:cs="Arial"/>
        </w:rPr>
      </w:pPr>
      <w:r>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593AB1FE"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F42B81">
        <w:rPr>
          <w:rFonts w:ascii="Arial" w:hAnsi="Arial" w:cs="Arial"/>
        </w:rPr>
        <w:t>, para que</w:t>
      </w:r>
      <w:r w:rsidR="003665AD">
        <w:rPr>
          <w:rFonts w:ascii="Arial" w:hAnsi="Arial" w:cs="Arial"/>
        </w:rPr>
        <w:t xml:space="preserve"> en reunión</w:t>
      </w:r>
      <w:r w:rsidR="00034880">
        <w:rPr>
          <w:rFonts w:ascii="Arial" w:hAnsi="Arial" w:cs="Arial"/>
        </w:rPr>
        <w:t xml:space="preserve"> colegiada se revise y apruebe,</w:t>
      </w:r>
      <w:r w:rsidR="003665AD">
        <w:rPr>
          <w:rFonts w:ascii="Arial" w:hAnsi="Arial" w:cs="Arial"/>
        </w:rPr>
        <w:t xml:space="preserv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0E31687B" w14:textId="77777777" w:rsidR="008A4E31" w:rsidRDefault="008A4E31"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125D0625" w14:textId="6D87CF8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69F04B62"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w:t>
      </w:r>
      <w:r w:rsidR="00F8048A">
        <w:rPr>
          <w:rFonts w:ascii="Arial" w:hAnsi="Arial" w:cs="Arial"/>
        </w:rPr>
        <w:t xml:space="preserve">ofesores que participan con él </w:t>
      </w:r>
      <w:r w:rsidRPr="00247ECC">
        <w:rPr>
          <w:rFonts w:ascii="Arial" w:hAnsi="Arial" w:cs="Arial"/>
        </w:rPr>
        <w:t>en la residencia médica.</w:t>
      </w:r>
    </w:p>
    <w:p w14:paraId="04209CFC" w14:textId="6010CECB" w:rsidR="002F543D" w:rsidRDefault="002F543D" w:rsidP="00134FCE">
      <w:pPr>
        <w:jc w:val="both"/>
        <w:rPr>
          <w:rFonts w:ascii="Arial" w:hAnsi="Arial" w:cs="Arial"/>
        </w:rPr>
      </w:pPr>
    </w:p>
    <w:p w14:paraId="7FDA2971" w14:textId="6B3FA9F6" w:rsidR="005B040C" w:rsidRDefault="005B040C" w:rsidP="00134FCE">
      <w:pPr>
        <w:jc w:val="both"/>
        <w:rPr>
          <w:rFonts w:ascii="Arial" w:hAnsi="Arial" w:cs="Arial"/>
        </w:rPr>
      </w:pPr>
    </w:p>
    <w:p w14:paraId="04683636" w14:textId="40316387" w:rsidR="005B040C" w:rsidRDefault="005B040C" w:rsidP="00134FCE">
      <w:pPr>
        <w:jc w:val="both"/>
        <w:rPr>
          <w:rFonts w:ascii="Arial" w:hAnsi="Arial" w:cs="Arial"/>
        </w:rPr>
      </w:pPr>
    </w:p>
    <w:p w14:paraId="41C40F1B" w14:textId="078616BE" w:rsidR="005B040C" w:rsidRDefault="005B040C" w:rsidP="00134FCE">
      <w:pPr>
        <w:jc w:val="both"/>
        <w:rPr>
          <w:rFonts w:ascii="Arial" w:hAnsi="Arial" w:cs="Arial"/>
        </w:rPr>
      </w:pPr>
    </w:p>
    <w:p w14:paraId="3E2326FA" w14:textId="15A7434C" w:rsidR="005B040C" w:rsidRDefault="005B040C" w:rsidP="00134FCE">
      <w:pPr>
        <w:jc w:val="both"/>
        <w:rPr>
          <w:rFonts w:ascii="Arial" w:hAnsi="Arial" w:cs="Arial"/>
        </w:rPr>
      </w:pPr>
    </w:p>
    <w:p w14:paraId="4CCD69F7" w14:textId="77777777" w:rsidR="005B040C" w:rsidRDefault="005B040C"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lastRenderedPageBreak/>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5A06A5DE"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vigente, del Conse</w:t>
      </w:r>
      <w:r w:rsidR="00136BCA">
        <w:rPr>
          <w:rFonts w:ascii="Arial" w:hAnsi="Arial" w:cs="Arial"/>
          <w:lang w:val="es-ES"/>
        </w:rPr>
        <w:t>jo de la Especialidad de Rad</w:t>
      </w:r>
      <w:r w:rsidR="000A3D21" w:rsidRPr="000A3D21">
        <w:rPr>
          <w:rFonts w:ascii="Arial" w:hAnsi="Arial" w:cs="Arial"/>
          <w:lang w:val="es-ES"/>
        </w:rPr>
        <w:t>iología</w:t>
      </w:r>
      <w:r w:rsidR="00136BCA">
        <w:rPr>
          <w:rFonts w:ascii="Arial" w:hAnsi="Arial" w:cs="Arial"/>
          <w:lang w:val="es-ES"/>
        </w:rPr>
        <w:t xml:space="preserve"> e Imagen</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6A2E1084" w:rsidR="008B3036" w:rsidRPr="00CA4CDB" w:rsidRDefault="009E2ACA" w:rsidP="00054235">
      <w:pPr>
        <w:pStyle w:val="Prrafodelista"/>
        <w:numPr>
          <w:ilvl w:val="0"/>
          <w:numId w:val="1"/>
        </w:numPr>
        <w:ind w:left="567"/>
        <w:jc w:val="both"/>
        <w:rPr>
          <w:rFonts w:ascii="Arial" w:hAnsi="Arial" w:cs="Arial"/>
        </w:rPr>
      </w:pPr>
      <w:r>
        <w:rPr>
          <w:rFonts w:ascii="Arial" w:hAnsi="Arial" w:cs="Arial"/>
          <w:lang w:val="es-ES"/>
        </w:rPr>
        <w:t>Antes de iniciar la tesis</w:t>
      </w:r>
      <w:r w:rsidR="008B3036" w:rsidRPr="00CA4CDB">
        <w:rPr>
          <w:rFonts w:ascii="Arial" w:hAnsi="Arial" w:cs="Arial"/>
          <w:lang w:val="es-ES"/>
        </w:rPr>
        <w:t xml:space="preserve">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05A5914F"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Antes de la impresión final y del empastado, pr</w:t>
      </w:r>
      <w:r w:rsidR="00571156">
        <w:rPr>
          <w:rFonts w:ascii="Arial" w:hAnsi="Arial" w:cs="Arial"/>
        </w:rPr>
        <w:t>esentar el original de la tesis</w:t>
      </w:r>
      <w:r w:rsidRPr="00CA4CDB">
        <w:rPr>
          <w:rFonts w:ascii="Arial" w:hAnsi="Arial" w:cs="Arial"/>
        </w:rPr>
        <w:t xml:space="preserve">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07757B4E"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Presenta</w:t>
      </w:r>
      <w:r w:rsidR="00DE7BC0">
        <w:rPr>
          <w:rFonts w:ascii="Arial" w:hAnsi="Arial" w:cs="Arial"/>
          <w:lang w:val="es-ES"/>
        </w:rPr>
        <w:t>r copia del certificado vigente</w:t>
      </w:r>
      <w:r w:rsidRPr="00CA4CDB">
        <w:rPr>
          <w:rFonts w:ascii="Arial" w:hAnsi="Arial" w:cs="Arial"/>
          <w:lang w:val="es-ES"/>
        </w:rPr>
        <w:t xml:space="preserve"> del Consejo de la Especialidad de </w:t>
      </w:r>
      <w:r w:rsidR="00136BCA">
        <w:rPr>
          <w:rFonts w:ascii="Arial" w:hAnsi="Arial" w:cs="Arial"/>
          <w:lang w:val="es-ES"/>
        </w:rPr>
        <w:t>Rad</w:t>
      </w:r>
      <w:r w:rsidRPr="00CA4CDB">
        <w:rPr>
          <w:rFonts w:ascii="Arial" w:hAnsi="Arial" w:cs="Arial"/>
          <w:lang w:val="es-ES"/>
        </w:rPr>
        <w:t>iología</w:t>
      </w:r>
      <w:r w:rsidR="00136BCA">
        <w:rPr>
          <w:rFonts w:ascii="Arial" w:hAnsi="Arial" w:cs="Arial"/>
          <w:lang w:val="es-ES"/>
        </w:rPr>
        <w:t xml:space="preserve"> e Imagen</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E73358" w:rsidRPr="00CA4CDB">
        <w:rPr>
          <w:rFonts w:ascii="Arial" w:hAnsi="Arial" w:cs="Arial"/>
          <w:bCs/>
          <w:lang w:val="es-ES"/>
        </w:rPr>
        <w:t> 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7051B1F1" w14:textId="6AC2024E" w:rsidR="00A0138D" w:rsidRDefault="00A0138D" w:rsidP="00DF76C4">
      <w:pPr>
        <w:pStyle w:val="Prrafodelista"/>
        <w:ind w:left="924"/>
        <w:rPr>
          <w:rFonts w:ascii="Arial" w:hAnsi="Arial" w:cs="Arial"/>
        </w:rPr>
      </w:pPr>
    </w:p>
    <w:p w14:paraId="56B2697D" w14:textId="21AF5273" w:rsidR="00E945DB" w:rsidRDefault="00E945DB" w:rsidP="00DF76C4">
      <w:pPr>
        <w:pStyle w:val="Prrafodelista"/>
        <w:ind w:left="924"/>
        <w:rPr>
          <w:rFonts w:ascii="Arial" w:hAnsi="Arial" w:cs="Arial"/>
        </w:rPr>
      </w:pPr>
    </w:p>
    <w:p w14:paraId="5DFAC1F1" w14:textId="589C8740" w:rsidR="00012DE4" w:rsidRDefault="00012DE4" w:rsidP="00DF76C4">
      <w:pPr>
        <w:pStyle w:val="Prrafodelista"/>
        <w:ind w:left="924"/>
        <w:rPr>
          <w:rFonts w:ascii="Arial" w:hAnsi="Arial" w:cs="Arial"/>
        </w:rPr>
      </w:pPr>
    </w:p>
    <w:p w14:paraId="07FD9259" w14:textId="55459109" w:rsidR="00012DE4" w:rsidRDefault="00012DE4" w:rsidP="00DF76C4">
      <w:pPr>
        <w:pStyle w:val="Prrafodelista"/>
        <w:ind w:left="924"/>
        <w:rPr>
          <w:rFonts w:ascii="Arial" w:hAnsi="Arial" w:cs="Arial"/>
        </w:rPr>
      </w:pPr>
    </w:p>
    <w:p w14:paraId="68D9F5E9" w14:textId="7F8DE480" w:rsidR="00012DE4" w:rsidRDefault="00012DE4" w:rsidP="00DF76C4">
      <w:pPr>
        <w:pStyle w:val="Prrafodelista"/>
        <w:ind w:left="924"/>
        <w:rPr>
          <w:rFonts w:ascii="Arial" w:hAnsi="Arial" w:cs="Arial"/>
        </w:rPr>
      </w:pPr>
    </w:p>
    <w:p w14:paraId="0183F405" w14:textId="77FBC2D1" w:rsidR="00012DE4" w:rsidRDefault="00012DE4" w:rsidP="00DF76C4">
      <w:pPr>
        <w:pStyle w:val="Prrafodelista"/>
        <w:ind w:left="924"/>
        <w:rPr>
          <w:rFonts w:ascii="Arial" w:hAnsi="Arial" w:cs="Arial"/>
        </w:rPr>
      </w:pPr>
    </w:p>
    <w:p w14:paraId="106DC2D7" w14:textId="4FA03ADF" w:rsidR="00012DE4" w:rsidRDefault="00012DE4" w:rsidP="00DF76C4">
      <w:pPr>
        <w:pStyle w:val="Prrafodelista"/>
        <w:ind w:left="924"/>
        <w:rPr>
          <w:rFonts w:ascii="Arial" w:hAnsi="Arial" w:cs="Arial"/>
        </w:rPr>
      </w:pPr>
    </w:p>
    <w:p w14:paraId="6D679049" w14:textId="2D3A83DE" w:rsidR="00321686" w:rsidRDefault="00321686" w:rsidP="00321686">
      <w:pPr>
        <w:jc w:val="both"/>
        <w:rPr>
          <w:rFonts w:ascii="Arial" w:hAnsi="Arial" w:cs="Arial"/>
          <w:b/>
          <w:smallCaps/>
        </w:rPr>
      </w:pPr>
      <w:r w:rsidRPr="007C36FE">
        <w:rPr>
          <w:rFonts w:ascii="Arial" w:hAnsi="Arial" w:cs="Arial"/>
          <w:b/>
          <w:smallCaps/>
        </w:rPr>
        <w:lastRenderedPageBreak/>
        <w:t>Ámbito Normativo</w:t>
      </w:r>
    </w:p>
    <w:p w14:paraId="32F7916B" w14:textId="77777777" w:rsidR="00F12643" w:rsidRDefault="00F12643" w:rsidP="00F12643">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5FE9A9BB" w14:textId="0B515147" w:rsidR="00F12643" w:rsidRPr="00752364" w:rsidRDefault="00392E6A" w:rsidP="00F12643">
      <w:pPr>
        <w:jc w:val="both"/>
        <w:rPr>
          <w:rFonts w:ascii="Arial" w:hAnsi="Arial" w:cs="Arial"/>
          <w:b/>
          <w:smallCaps/>
        </w:rPr>
      </w:pPr>
      <w:r>
        <w:rPr>
          <w:rFonts w:ascii="Arial" w:hAnsi="Arial" w:cs="Arial"/>
        </w:rPr>
        <w:t>Dado que l</w:t>
      </w:r>
      <w:r w:rsidR="005B040C" w:rsidRPr="00392E6A">
        <w:rPr>
          <w:rFonts w:ascii="Arial" w:hAnsi="Arial" w:cs="Arial"/>
        </w:rPr>
        <w:t>a Especialidad en Radiología e Imagen</w:t>
      </w:r>
      <w:r>
        <w:rPr>
          <w:rFonts w:ascii="Arial" w:hAnsi="Arial" w:cs="Arial"/>
        </w:rPr>
        <w:t xml:space="preserve"> que se imparte en el Hospital Ángeles </w:t>
      </w:r>
      <w:proofErr w:type="spellStart"/>
      <w:r>
        <w:rPr>
          <w:rFonts w:ascii="Arial" w:hAnsi="Arial" w:cs="Arial"/>
        </w:rPr>
        <w:t>Mocel</w:t>
      </w:r>
      <w:proofErr w:type="spellEnd"/>
      <w:r>
        <w:rPr>
          <w:rFonts w:ascii="Arial" w:hAnsi="Arial" w:cs="Arial"/>
        </w:rPr>
        <w:t xml:space="preserve"> cuenta con registro en el Programa Nacional de Posgrado</w:t>
      </w:r>
      <w:r w:rsidR="00F12643">
        <w:rPr>
          <w:rFonts w:ascii="Arial" w:hAnsi="Arial" w:cs="Arial"/>
        </w:rPr>
        <w:t>s</w:t>
      </w:r>
      <w:r>
        <w:rPr>
          <w:rFonts w:ascii="Arial" w:hAnsi="Arial" w:cs="Arial"/>
        </w:rPr>
        <w:t xml:space="preserve"> de Calidad (PNPC)</w:t>
      </w:r>
      <w:r w:rsidR="00484254">
        <w:rPr>
          <w:rFonts w:ascii="Arial" w:hAnsi="Arial" w:cs="Arial"/>
        </w:rPr>
        <w:t>,</w:t>
      </w:r>
      <w:r>
        <w:rPr>
          <w:rFonts w:ascii="Arial" w:hAnsi="Arial" w:cs="Arial"/>
        </w:rPr>
        <w:t xml:space="preserve"> a continuación</w:t>
      </w:r>
      <w:r w:rsidR="00F12643">
        <w:rPr>
          <w:rFonts w:ascii="Arial" w:hAnsi="Arial" w:cs="Arial"/>
        </w:rPr>
        <w:t>,</w:t>
      </w:r>
      <w:r>
        <w:rPr>
          <w:rFonts w:ascii="Arial" w:hAnsi="Arial" w:cs="Arial"/>
        </w:rPr>
        <w:t xml:space="preserve"> se describen los requisitos </w:t>
      </w:r>
      <w:r w:rsidR="00F12643">
        <w:rPr>
          <w:rFonts w:ascii="Arial" w:hAnsi="Arial" w:cs="Arial"/>
        </w:rPr>
        <w:t>a cubrir para conservar dicho registro</w:t>
      </w:r>
      <w:r w:rsidR="0095176A">
        <w:rPr>
          <w:rFonts w:ascii="Arial" w:hAnsi="Arial" w:cs="Arial"/>
        </w:rPr>
        <w:t>,</w:t>
      </w:r>
      <w:r>
        <w:rPr>
          <w:rFonts w:ascii="Arial" w:hAnsi="Arial" w:cs="Arial"/>
        </w:rPr>
        <w:t xml:space="preserve"> </w:t>
      </w:r>
      <w:r w:rsidR="00F12643">
        <w:rPr>
          <w:rFonts w:ascii="Arial" w:hAnsi="Arial" w:cs="Arial"/>
        </w:rPr>
        <w:t xml:space="preserve">mismos que se retoman del </w:t>
      </w:r>
      <w:r w:rsidR="00F12643" w:rsidRPr="00F12643">
        <w:rPr>
          <w:rFonts w:ascii="Arial" w:hAnsi="Arial" w:cs="Arial"/>
        </w:rPr>
        <w:t xml:space="preserve">Marco de Referencia para la Evaluación y Seguimiento de Programas de </w:t>
      </w:r>
      <w:r w:rsidR="00AB3C38">
        <w:rPr>
          <w:rFonts w:ascii="Arial" w:hAnsi="Arial" w:cs="Arial"/>
        </w:rPr>
        <w:t xml:space="preserve">Especialidades Médicas, </w:t>
      </w:r>
      <w:proofErr w:type="spellStart"/>
      <w:r w:rsidR="00AB3C38">
        <w:rPr>
          <w:rFonts w:ascii="Arial" w:hAnsi="Arial" w:cs="Arial"/>
        </w:rPr>
        <w:t>CONACyT</w:t>
      </w:r>
      <w:proofErr w:type="spellEnd"/>
      <w:r w:rsidR="00F12643" w:rsidRPr="00F12643">
        <w:rPr>
          <w:rFonts w:ascii="Arial" w:hAnsi="Arial" w:cs="Arial"/>
        </w:rPr>
        <w:t xml:space="preserve"> versión 6 de junio, 2016.</w:t>
      </w:r>
      <w:r w:rsidR="00F12643" w:rsidRPr="00752364">
        <w:rPr>
          <w:rFonts w:ascii="Arial" w:hAnsi="Arial" w:cs="Arial"/>
          <w:b/>
          <w:smallCaps/>
        </w:rPr>
        <w:t xml:space="preserve"> </w:t>
      </w:r>
    </w:p>
    <w:p w14:paraId="753DD95F" w14:textId="472E4616" w:rsidR="00B13C0E" w:rsidRPr="007B7411" w:rsidRDefault="00B13C0E" w:rsidP="00B13C0E">
      <w:pPr>
        <w:pStyle w:val="Prrafodelista"/>
        <w:ind w:left="0"/>
        <w:jc w:val="both"/>
        <w:rPr>
          <w:rFonts w:ascii="Arial" w:hAnsi="Arial" w:cs="Arial"/>
        </w:rPr>
      </w:pPr>
      <w:r w:rsidRPr="007B7411">
        <w:rPr>
          <w:rFonts w:ascii="Arial" w:hAnsi="Arial" w:cs="Arial"/>
        </w:rPr>
        <w:t xml:space="preserve">Para dar cumplimiento a los lineamientos del PNPC, </w:t>
      </w:r>
      <w:r w:rsidR="001A4F9D">
        <w:rPr>
          <w:rFonts w:ascii="Arial" w:hAnsi="Arial" w:cs="Arial"/>
        </w:rPr>
        <w:t>el</w:t>
      </w:r>
      <w:r w:rsidRPr="007B7411">
        <w:rPr>
          <w:rFonts w:ascii="Arial" w:hAnsi="Arial" w:cs="Arial"/>
        </w:rPr>
        <w:t xml:space="preserve"> resp</w:t>
      </w:r>
      <w:r w:rsidR="001A4F9D">
        <w:rPr>
          <w:rFonts w:ascii="Arial" w:hAnsi="Arial" w:cs="Arial"/>
        </w:rPr>
        <w:t>onsable</w:t>
      </w:r>
      <w:r w:rsidR="0095176A">
        <w:rPr>
          <w:rFonts w:ascii="Arial" w:hAnsi="Arial" w:cs="Arial"/>
        </w:rPr>
        <w:t xml:space="preserve"> académico de la FMM</w:t>
      </w:r>
      <w:r w:rsidR="00455773">
        <w:rPr>
          <w:rFonts w:ascii="Arial" w:hAnsi="Arial" w:cs="Arial"/>
        </w:rPr>
        <w:t xml:space="preserve"> cuenta con evidencias</w:t>
      </w:r>
      <w:r w:rsidRPr="007B7411">
        <w:rPr>
          <w:rFonts w:ascii="Arial" w:hAnsi="Arial" w:cs="Arial"/>
        </w:rPr>
        <w:t>:</w:t>
      </w:r>
    </w:p>
    <w:p w14:paraId="60C90A12" w14:textId="77777777" w:rsidR="00B13C0E" w:rsidRPr="007B7411" w:rsidRDefault="00B13C0E" w:rsidP="00B13C0E">
      <w:pPr>
        <w:pStyle w:val="Prrafodelista"/>
        <w:autoSpaceDE w:val="0"/>
        <w:autoSpaceDN w:val="0"/>
        <w:adjustRightInd w:val="0"/>
        <w:spacing w:after="0" w:line="240" w:lineRule="auto"/>
        <w:ind w:left="1080"/>
        <w:jc w:val="both"/>
        <w:rPr>
          <w:rFonts w:ascii="Arial" w:hAnsi="Arial" w:cs="Arial"/>
        </w:rPr>
      </w:pPr>
    </w:p>
    <w:p w14:paraId="25294D46" w14:textId="27FB7EB8" w:rsidR="0095176A" w:rsidRDefault="00455773" w:rsidP="0095176A">
      <w:pPr>
        <w:pStyle w:val="Prrafodelista"/>
        <w:numPr>
          <w:ilvl w:val="0"/>
          <w:numId w:val="1"/>
        </w:numPr>
        <w:ind w:left="567"/>
        <w:rPr>
          <w:rFonts w:ascii="Arial" w:hAnsi="Arial" w:cs="Arial"/>
        </w:rPr>
      </w:pPr>
      <w:r>
        <w:rPr>
          <w:rFonts w:ascii="Arial" w:hAnsi="Arial" w:cs="Arial"/>
        </w:rPr>
        <w:t>De que l</w:t>
      </w:r>
      <w:r w:rsidR="00B13C0E" w:rsidRPr="007B7411">
        <w:rPr>
          <w:rFonts w:ascii="Arial" w:hAnsi="Arial" w:cs="Arial"/>
        </w:rPr>
        <w:t>as líneas de generación y aplicación del conocimiento que se desarrollan en el programa</w:t>
      </w:r>
      <w:r w:rsidR="001B0D37">
        <w:rPr>
          <w:rFonts w:ascii="Arial" w:hAnsi="Arial" w:cs="Arial"/>
        </w:rPr>
        <w:t xml:space="preserve"> (LGAC)</w:t>
      </w:r>
      <w:r w:rsidR="00303287">
        <w:rPr>
          <w:rStyle w:val="Refdenotaalpie"/>
          <w:rFonts w:ascii="Arial" w:hAnsi="Arial" w:cs="Arial"/>
        </w:rPr>
        <w:footnoteReference w:id="16"/>
      </w:r>
      <w:r w:rsidR="00484254">
        <w:rPr>
          <w:rFonts w:ascii="Arial" w:hAnsi="Arial" w:cs="Arial"/>
        </w:rPr>
        <w:t> so</w:t>
      </w:r>
      <w:r w:rsidR="00B13C0E" w:rsidRPr="007B7411">
        <w:rPr>
          <w:rFonts w:ascii="Arial" w:hAnsi="Arial" w:cs="Arial"/>
        </w:rPr>
        <w:t>n </w:t>
      </w:r>
      <w:r w:rsidR="00F12643" w:rsidRPr="007B7411">
        <w:rPr>
          <w:rFonts w:ascii="Arial" w:hAnsi="Arial" w:cs="Arial"/>
        </w:rPr>
        <w:t>congruentes con la especialidad y su actividad asistencial, acorde al</w:t>
      </w:r>
      <w:r w:rsidR="0095176A">
        <w:rPr>
          <w:rFonts w:ascii="Arial" w:hAnsi="Arial" w:cs="Arial"/>
        </w:rPr>
        <w:t xml:space="preserve"> perfil epidemiológico de la población y de actualidad en el ámbito local, nacional e internacional.</w:t>
      </w:r>
      <w:r w:rsidR="00F12643" w:rsidRPr="007B7411">
        <w:rPr>
          <w:rFonts w:ascii="Arial" w:hAnsi="Arial" w:cs="Arial"/>
        </w:rPr>
        <w:t xml:space="preserve"> </w:t>
      </w:r>
    </w:p>
    <w:p w14:paraId="2BDF67F2" w14:textId="317D7445" w:rsidR="003663DA" w:rsidRPr="007B7411" w:rsidRDefault="003663DA" w:rsidP="007B7411">
      <w:pPr>
        <w:pStyle w:val="Prrafodelista"/>
        <w:ind w:left="567"/>
        <w:jc w:val="both"/>
        <w:rPr>
          <w:rFonts w:ascii="Arial" w:hAnsi="Arial" w:cs="Arial"/>
        </w:rPr>
      </w:pPr>
    </w:p>
    <w:p w14:paraId="1BA50163" w14:textId="0D20BC33" w:rsidR="00B13C0E" w:rsidRPr="007B7411" w:rsidRDefault="00455773" w:rsidP="007B7411">
      <w:pPr>
        <w:pStyle w:val="Prrafodelista"/>
        <w:numPr>
          <w:ilvl w:val="0"/>
          <w:numId w:val="1"/>
        </w:numPr>
        <w:ind w:left="567"/>
        <w:jc w:val="both"/>
        <w:rPr>
          <w:rFonts w:ascii="Arial" w:hAnsi="Arial" w:cs="Arial"/>
        </w:rPr>
      </w:pPr>
      <w:r>
        <w:rPr>
          <w:rFonts w:ascii="Arial" w:hAnsi="Arial" w:cs="Arial"/>
        </w:rPr>
        <w:t>D</w:t>
      </w:r>
      <w:r w:rsidR="00B13C0E" w:rsidRPr="007B7411">
        <w:rPr>
          <w:rFonts w:ascii="Arial" w:hAnsi="Arial" w:cs="Arial"/>
        </w:rPr>
        <w:t>el trabajo colegiado realizado en la última actualización del plan de estudios de la Especialidad.</w:t>
      </w:r>
    </w:p>
    <w:p w14:paraId="2432E6AB" w14:textId="77777777" w:rsidR="00B13C0E" w:rsidRPr="007B7411" w:rsidRDefault="00B13C0E" w:rsidP="007B7411">
      <w:pPr>
        <w:pStyle w:val="Prrafodelista"/>
        <w:ind w:left="567"/>
        <w:jc w:val="both"/>
        <w:rPr>
          <w:rFonts w:ascii="Arial" w:hAnsi="Arial" w:cs="Arial"/>
        </w:rPr>
      </w:pPr>
    </w:p>
    <w:p w14:paraId="440F2645" w14:textId="2DDCDDF9" w:rsidR="00B13C0E" w:rsidRPr="00455773" w:rsidRDefault="00455773" w:rsidP="00455773">
      <w:pPr>
        <w:pStyle w:val="Prrafodelista"/>
        <w:numPr>
          <w:ilvl w:val="0"/>
          <w:numId w:val="1"/>
        </w:numPr>
        <w:ind w:left="567"/>
        <w:jc w:val="both"/>
        <w:rPr>
          <w:rFonts w:ascii="Arial" w:hAnsi="Arial" w:cs="Arial"/>
        </w:rPr>
      </w:pPr>
      <w:r>
        <w:rPr>
          <w:rFonts w:ascii="Arial" w:hAnsi="Arial" w:cs="Arial"/>
        </w:rPr>
        <w:t>D</w:t>
      </w:r>
      <w:r w:rsidR="00B13C0E" w:rsidRPr="007B7411">
        <w:rPr>
          <w:rFonts w:ascii="Arial" w:hAnsi="Arial" w:cs="Arial"/>
        </w:rPr>
        <w:t xml:space="preserve">e que la sede hospitalaria cuenta con la infraestructura física y los </w:t>
      </w:r>
      <w:r w:rsidR="00B13C0E" w:rsidRPr="00455773">
        <w:rPr>
          <w:rFonts w:ascii="Arial" w:hAnsi="Arial" w:cs="Arial"/>
        </w:rPr>
        <w:t>recursos</w:t>
      </w:r>
      <w:r w:rsidR="00B13C0E" w:rsidRPr="007B7411">
        <w:rPr>
          <w:rStyle w:val="Refdenotaalpie"/>
          <w:rFonts w:ascii="Arial" w:hAnsi="Arial" w:cs="Arial"/>
          <w:sz w:val="20"/>
          <w:szCs w:val="20"/>
        </w:rPr>
        <w:footnoteReference w:id="17"/>
      </w:r>
      <w:r w:rsidR="00B13C0E" w:rsidRPr="00455773">
        <w:rPr>
          <w:rFonts w:ascii="Arial" w:hAnsi="Arial" w:cs="Arial"/>
        </w:rPr>
        <w:t xml:space="preserve"> necesarios para el desarrollo de la Especialidad (disponibilidad, suficiencia, actualización y acceso a los acervos físicos y digitales).</w:t>
      </w:r>
    </w:p>
    <w:p w14:paraId="143BF46B" w14:textId="77777777" w:rsidR="00B13C0E" w:rsidRPr="007B7411" w:rsidRDefault="00B13C0E" w:rsidP="00B13C0E">
      <w:pPr>
        <w:spacing w:after="0" w:line="240" w:lineRule="auto"/>
        <w:jc w:val="both"/>
        <w:rPr>
          <w:rFonts w:ascii="Arial" w:hAnsi="Arial" w:cs="Arial"/>
        </w:rPr>
      </w:pPr>
    </w:p>
    <w:p w14:paraId="5B1C6E0F" w14:textId="17E80218" w:rsidR="00B13C0E" w:rsidRPr="008C5E39" w:rsidRDefault="00B13C0E" w:rsidP="00B13C0E">
      <w:pPr>
        <w:spacing w:after="0" w:line="240" w:lineRule="auto"/>
        <w:jc w:val="both"/>
        <w:rPr>
          <w:rFonts w:ascii="Arial" w:hAnsi="Arial" w:cs="Arial"/>
        </w:rPr>
      </w:pPr>
      <w:r w:rsidRPr="008C5E39">
        <w:rPr>
          <w:rFonts w:ascii="Arial" w:hAnsi="Arial" w:cs="Arial"/>
        </w:rPr>
        <w:t>Por su parte, el grupo académico (</w:t>
      </w:r>
      <w:r w:rsidR="00C62F21">
        <w:rPr>
          <w:rFonts w:ascii="Arial" w:hAnsi="Arial" w:cs="Arial"/>
        </w:rPr>
        <w:t xml:space="preserve">profesor </w:t>
      </w:r>
      <w:r w:rsidRPr="008C5E39">
        <w:rPr>
          <w:rFonts w:ascii="Arial" w:hAnsi="Arial" w:cs="Arial"/>
        </w:rPr>
        <w:t>titular y adjunto) responsable del programa</w:t>
      </w:r>
      <w:r w:rsidR="001A4F9D" w:rsidRPr="008C5E39">
        <w:rPr>
          <w:rFonts w:ascii="Arial" w:hAnsi="Arial" w:cs="Arial"/>
        </w:rPr>
        <w:t xml:space="preserve"> en la sede hospitalaria</w:t>
      </w:r>
      <w:r w:rsidRPr="008C5E39">
        <w:rPr>
          <w:rFonts w:ascii="Arial" w:hAnsi="Arial" w:cs="Arial"/>
        </w:rPr>
        <w:t>:</w:t>
      </w:r>
    </w:p>
    <w:p w14:paraId="24DDC08D" w14:textId="77777777" w:rsidR="001A4F9D" w:rsidRPr="008C5E39" w:rsidRDefault="001A4F9D" w:rsidP="00B13C0E">
      <w:pPr>
        <w:spacing w:after="0" w:line="240" w:lineRule="auto"/>
        <w:jc w:val="both"/>
        <w:rPr>
          <w:rFonts w:ascii="Arial" w:hAnsi="Arial" w:cs="Arial"/>
        </w:rPr>
      </w:pPr>
    </w:p>
    <w:p w14:paraId="6CB71056"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una productividad académica reconocida y un interés asistencial, educativo y de investigación, sobre la base de lo cual comparten líneas de generación y/o aplicación del conocimiento con los estudiantes del programa, reflejándose en la productividad académica alineada a los objetivos de la especialidad.</w:t>
      </w:r>
    </w:p>
    <w:p w14:paraId="45FA99BE"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Realiza una atención personalizada y un seguimiento periódico eficaz del trabajo de los residentes documentado con evidencias. Los residentes participan en las reuniones, los seminarios o actividades similares organizadas por el grupo académico.</w:t>
      </w:r>
    </w:p>
    <w:p w14:paraId="39E8FA72"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Supervisa y dirige los trabajos de investigación en seminarios calendarizados y se ocupa del aseguramiento de calidad del programa académico.</w:t>
      </w:r>
    </w:p>
    <w:p w14:paraId="39DCBAE3" w14:textId="2502F4C3"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e</w:t>
      </w:r>
      <w:r w:rsidR="008C5E39">
        <w:rPr>
          <w:rFonts w:ascii="Arial" w:hAnsi="Arial" w:cs="Arial"/>
        </w:rPr>
        <w:t xml:space="preserve">videncias de </w:t>
      </w:r>
      <w:r w:rsidRPr="008C5E39">
        <w:rPr>
          <w:rFonts w:ascii="Arial" w:hAnsi="Arial" w:cs="Arial"/>
        </w:rPr>
        <w:t>ha</w:t>
      </w:r>
      <w:r w:rsidR="008C5E39">
        <w:rPr>
          <w:rFonts w:ascii="Arial" w:hAnsi="Arial" w:cs="Arial"/>
        </w:rPr>
        <w:t>ber</w:t>
      </w:r>
      <w:r w:rsidRPr="008C5E39">
        <w:rPr>
          <w:rFonts w:ascii="Arial" w:hAnsi="Arial" w:cs="Arial"/>
        </w:rPr>
        <w:t xml:space="preserve"> participado en acciones de movilidad en los últimos 3 años, definidas como participación o asistencia a congresos, interacción con grupos de académicos nacionales o internacionales y / o estancias profesionales o de investigación.</w:t>
      </w:r>
    </w:p>
    <w:p w14:paraId="63FA5747" w14:textId="3B68DBA9"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evidencias de las actas de titulación y/o diploma por cohorte generacional.</w:t>
      </w:r>
    </w:p>
    <w:p w14:paraId="3E85506A" w14:textId="3801D638" w:rsidR="00B13C0E" w:rsidRPr="008C5E39" w:rsidRDefault="00B13C0E" w:rsidP="008C5E39">
      <w:pPr>
        <w:pStyle w:val="Prrafodelista"/>
        <w:numPr>
          <w:ilvl w:val="0"/>
          <w:numId w:val="1"/>
        </w:numPr>
        <w:ind w:left="567"/>
        <w:jc w:val="both"/>
        <w:rPr>
          <w:rFonts w:ascii="Arial" w:hAnsi="Arial" w:cs="Arial"/>
        </w:rPr>
      </w:pPr>
      <w:r w:rsidRPr="008C5E39">
        <w:rPr>
          <w:rFonts w:ascii="Arial" w:hAnsi="Arial" w:cs="Arial"/>
        </w:rPr>
        <w:lastRenderedPageBreak/>
        <w:t>Tiene evidencia del porcentaje de residentes certificados por el Consejo de la Especialidad, por generación de egresados.</w:t>
      </w:r>
    </w:p>
    <w:p w14:paraId="3B75509B" w14:textId="77777777" w:rsidR="00B13C0E" w:rsidRDefault="00B13C0E" w:rsidP="00C92F13">
      <w:pPr>
        <w:spacing w:after="0" w:line="240" w:lineRule="auto"/>
        <w:jc w:val="both"/>
        <w:rPr>
          <w:rFonts w:ascii="Arial" w:hAnsi="Arial" w:cs="Arial"/>
          <w:bCs/>
        </w:rPr>
      </w:pPr>
    </w:p>
    <w:p w14:paraId="598F77C1" w14:textId="77777777" w:rsidR="00C62F21" w:rsidRDefault="00C62F21" w:rsidP="00C92F13">
      <w:pPr>
        <w:spacing w:after="0" w:line="240" w:lineRule="auto"/>
        <w:jc w:val="both"/>
        <w:rPr>
          <w:rFonts w:ascii="Arial" w:hAnsi="Arial" w:cs="Arial"/>
          <w:bCs/>
        </w:rPr>
      </w:pPr>
    </w:p>
    <w:p w14:paraId="3AA94CE6" w14:textId="66941250"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bookmarkStart w:id="0" w:name="_GoBack"/>
      <w:bookmarkEnd w:id="0"/>
    </w:p>
    <w:p w14:paraId="730A0CB9" w14:textId="4F064F2C"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también, un proceso de re-acreditación ante la Comisión Interinstitucional para la Formación de Recursos Humanos para la Salud (CIFRHS) que</w:t>
      </w:r>
      <w:r w:rsidR="00335474">
        <w:rPr>
          <w:rFonts w:ascii="Arial" w:hAnsi="Arial" w:cs="Arial"/>
          <w:bCs/>
        </w:rPr>
        <w:t>,</w:t>
      </w:r>
      <w:r w:rsidRPr="007C36FE">
        <w:rPr>
          <w:rFonts w:ascii="Arial" w:hAnsi="Arial" w:cs="Arial"/>
          <w:bCs/>
        </w:rPr>
        <w:t xml:space="preserve"> en el Diario Oficial de la federación de</w:t>
      </w:r>
      <w:r w:rsidR="00C62F21">
        <w:rPr>
          <w:rFonts w:ascii="Arial" w:hAnsi="Arial" w:cs="Arial"/>
          <w:bCs/>
        </w:rPr>
        <w:t xml:space="preserve"> fecha 14 de agosto de 2018</w:t>
      </w:r>
      <w:r w:rsidR="00335474">
        <w:rPr>
          <w:rFonts w:ascii="Arial" w:hAnsi="Arial" w:cs="Arial"/>
          <w:bCs/>
        </w:rPr>
        <w:t>,</w:t>
      </w:r>
      <w:r w:rsidRPr="007C36FE">
        <w:rPr>
          <w:rFonts w:ascii="Arial" w:hAnsi="Arial" w:cs="Arial"/>
          <w:bCs/>
        </w:rPr>
        <w:t xml:space="preserve">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 xml:space="preserve">6. Acervo </w:t>
      </w:r>
      <w:proofErr w:type="spellStart"/>
      <w:r>
        <w:rPr>
          <w:rFonts w:ascii="Arial" w:hAnsi="Arial" w:cs="Arial"/>
          <w:bCs/>
        </w:rPr>
        <w:t>biblio-hemerográfico</w:t>
      </w:r>
      <w:proofErr w:type="spellEnd"/>
      <w:r>
        <w:rPr>
          <w:rFonts w:ascii="Arial" w:hAnsi="Arial" w:cs="Arial"/>
          <w:bCs/>
        </w:rPr>
        <w:t xml:space="preserve">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093B8AEE"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de </w:t>
      </w:r>
      <w:r w:rsidR="006020AC">
        <w:rPr>
          <w:rFonts w:ascii="Arial" w:hAnsi="Arial" w:cs="Arial"/>
          <w:bCs/>
        </w:rPr>
        <w:t>la conformación d</w:t>
      </w:r>
      <w:r w:rsidRPr="007C36FE">
        <w:rPr>
          <w:rFonts w:ascii="Arial" w:hAnsi="Arial" w:cs="Arial"/>
          <w:bCs/>
        </w:rPr>
        <w:t xml:space="preserve">el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6A7D4D65" w14:textId="77777777" w:rsidR="00422674" w:rsidRPr="007C36FE" w:rsidRDefault="00422674" w:rsidP="00690F66">
      <w:pPr>
        <w:spacing w:after="0" w:line="240" w:lineRule="auto"/>
        <w:jc w:val="both"/>
        <w:rPr>
          <w:rFonts w:ascii="Arial" w:hAnsi="Arial" w:cs="Arial"/>
          <w:bCs/>
        </w:rPr>
      </w:pPr>
    </w:p>
    <w:p w14:paraId="6E293D2F" w14:textId="77777777" w:rsidR="00206C41" w:rsidRPr="007C36FE" w:rsidRDefault="00206C41" w:rsidP="00C92F13">
      <w:pPr>
        <w:spacing w:after="0" w:line="240" w:lineRule="auto"/>
        <w:jc w:val="both"/>
        <w:rPr>
          <w:rFonts w:ascii="Arial" w:hAnsi="Arial" w:cs="Arial"/>
          <w:bCs/>
        </w:rPr>
      </w:pPr>
    </w:p>
    <w:p w14:paraId="774ED2D7" w14:textId="77777777" w:rsidR="00D2717F" w:rsidRPr="007C36FE" w:rsidRDefault="00D2717F" w:rsidP="00464CC6">
      <w:pPr>
        <w:jc w:val="both"/>
        <w:rPr>
          <w:rFonts w:ascii="Arial" w:hAnsi="Arial" w:cs="Arial"/>
          <w:b/>
          <w:i/>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p w14:paraId="67703E66" w14:textId="1A996AA2" w:rsidR="002C4CEF" w:rsidRDefault="002C4CEF" w:rsidP="002A0A06">
      <w:pPr>
        <w:jc w:val="both"/>
        <w:rPr>
          <w:rFonts w:ascii="Arial" w:hAnsi="Arial" w:cs="Arial"/>
        </w:rPr>
      </w:pPr>
    </w:p>
    <w:p w14:paraId="0A9C8745" w14:textId="30F05D07" w:rsidR="002C4CEF" w:rsidRDefault="002C4CEF" w:rsidP="002A0A06">
      <w:pPr>
        <w:jc w:val="both"/>
        <w:rPr>
          <w:rFonts w:ascii="Arial" w:hAnsi="Arial" w:cs="Arial"/>
        </w:rPr>
      </w:pPr>
    </w:p>
    <w:tbl>
      <w:tblPr>
        <w:tblStyle w:val="Tablaconcuadrcul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8"/>
      </w:tblGrid>
      <w:tr w:rsidR="00CB729E" w:rsidRPr="007C36FE" w14:paraId="0AC2F5A4" w14:textId="77777777" w:rsidTr="00893A96">
        <w:tc>
          <w:tcPr>
            <w:tcW w:w="10528" w:type="dxa"/>
          </w:tcPr>
          <w:p w14:paraId="4519D310" w14:textId="5121500B" w:rsidR="006523F5" w:rsidRPr="007C36FE" w:rsidRDefault="006523F5" w:rsidP="006523F5">
            <w:pPr>
              <w:ind w:left="708"/>
              <w:jc w:val="center"/>
              <w:rPr>
                <w:rFonts w:ascii="Arial" w:hAnsi="Arial" w:cs="Arial"/>
              </w:rPr>
            </w:pPr>
          </w:p>
        </w:tc>
      </w:tr>
    </w:tbl>
    <w:p w14:paraId="7011D8ED" w14:textId="3EF195A7" w:rsidR="00D67A55" w:rsidRPr="007C36FE" w:rsidRDefault="00D67A55" w:rsidP="005109E0">
      <w:pPr>
        <w:spacing w:after="0" w:line="240" w:lineRule="auto"/>
        <w:rPr>
          <w:rFonts w:ascii="Arial" w:hAnsi="Arial" w:cs="Arial"/>
        </w:rPr>
      </w:pPr>
    </w:p>
    <w:sectPr w:rsidR="00D67A55" w:rsidRPr="007C36FE" w:rsidSect="00C6330A">
      <w:footerReference w:type="default" r:id="rId13"/>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60FCC" w14:textId="77777777" w:rsidR="0091643F" w:rsidRDefault="0091643F" w:rsidP="00474922">
      <w:pPr>
        <w:spacing w:after="0" w:line="240" w:lineRule="auto"/>
      </w:pPr>
      <w:r>
        <w:separator/>
      </w:r>
    </w:p>
  </w:endnote>
  <w:endnote w:type="continuationSeparator" w:id="0">
    <w:p w14:paraId="45A63CFF" w14:textId="77777777" w:rsidR="0091643F" w:rsidRDefault="0091643F"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Light">
    <w:panose1 w:val="00000000000000000000"/>
    <w:charset w:val="00"/>
    <w:family w:val="modern"/>
    <w:notTrueType/>
    <w:pitch w:val="variable"/>
    <w:sig w:usb0="00000007" w:usb1="00000001" w:usb2="00000000" w:usb3="00000000" w:csb0="00000093"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sdtContent>
      <w:p w14:paraId="60E8A7A0" w14:textId="21F398D5" w:rsidR="00BC7190" w:rsidRDefault="00BC7190">
        <w:pPr>
          <w:pStyle w:val="Piedepgina"/>
          <w:jc w:val="right"/>
        </w:pPr>
        <w:r>
          <w:fldChar w:fldCharType="begin"/>
        </w:r>
        <w:r>
          <w:instrText>PAGE   \* MERGEFORMAT</w:instrText>
        </w:r>
        <w:r>
          <w:fldChar w:fldCharType="separate"/>
        </w:r>
        <w:r w:rsidR="00335474" w:rsidRPr="00335474">
          <w:rPr>
            <w:noProof/>
            <w:lang w:val="es-ES"/>
          </w:rPr>
          <w:t>13</w:t>
        </w:r>
        <w: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301FC" w14:textId="77777777" w:rsidR="0091643F" w:rsidRDefault="0091643F" w:rsidP="00474922">
      <w:pPr>
        <w:spacing w:after="0" w:line="240" w:lineRule="auto"/>
      </w:pPr>
      <w:r>
        <w:separator/>
      </w:r>
    </w:p>
  </w:footnote>
  <w:footnote w:type="continuationSeparator" w:id="0">
    <w:p w14:paraId="257212FD" w14:textId="77777777" w:rsidR="0091643F" w:rsidRDefault="0091643F" w:rsidP="00474922">
      <w:pPr>
        <w:spacing w:after="0" w:line="240" w:lineRule="auto"/>
      </w:pPr>
      <w:r>
        <w:continuationSeparator/>
      </w:r>
    </w:p>
  </w:footnote>
  <w:footnote w:id="1">
    <w:p w14:paraId="65D00785" w14:textId="469BCE5A" w:rsidR="00F23967" w:rsidRPr="007152D4" w:rsidRDefault="00F23967" w:rsidP="000D69F5">
      <w:pPr>
        <w:pStyle w:val="Textonotapie"/>
        <w:ind w:left="142" w:hanging="142"/>
        <w:jc w:val="both"/>
        <w:rPr>
          <w:rFonts w:ascii="Arial" w:hAnsi="Arial" w:cs="Arial"/>
        </w:rPr>
      </w:pPr>
      <w:r w:rsidRPr="00F655F9">
        <w:rPr>
          <w:rStyle w:val="Refdenotaalpie"/>
          <w:rFonts w:ascii="Indivisa Text Sans Light" w:hAnsi="Indivisa Text Sans Light"/>
        </w:rPr>
        <w:footnoteRef/>
      </w:r>
      <w:r w:rsidRPr="00F655F9">
        <w:rPr>
          <w:rStyle w:val="Refdenotaalpie"/>
          <w:rFonts w:ascii="Indivisa Text Sans Light" w:hAnsi="Indivisa Text Sans Light"/>
        </w:rPr>
        <w:t xml:space="preserve"> </w:t>
      </w:r>
      <w:r w:rsidR="000D69F5" w:rsidRPr="000D69F5">
        <w:rPr>
          <w:rFonts w:ascii="Arial" w:hAnsi="Arial" w:cs="Arial"/>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64E192E4" w:rsidR="0054336A" w:rsidRPr="007152D4" w:rsidRDefault="0054336A" w:rsidP="000D69F5">
      <w:pPr>
        <w:pStyle w:val="Textonotapie"/>
        <w:ind w:left="142" w:hanging="142"/>
        <w:jc w:val="both"/>
        <w:rPr>
          <w:rFonts w:ascii="Arial" w:hAnsi="Arial" w:cs="Arial"/>
        </w:rPr>
      </w:pPr>
      <w:r w:rsidRPr="007152D4">
        <w:rPr>
          <w:rStyle w:val="Refdenotaalpie"/>
          <w:rFonts w:ascii="Arial" w:hAnsi="Arial" w:cs="Arial"/>
        </w:rPr>
        <w:footnoteRef/>
      </w:r>
      <w:r w:rsidRPr="007152D4">
        <w:rPr>
          <w:rFonts w:ascii="Arial" w:hAnsi="Arial" w:cs="Arial"/>
        </w:rPr>
        <w:t xml:space="preserve"> NORMA Oficial Mexicana NOM-001-SSA3-2012, Educación e</w:t>
      </w:r>
      <w:r w:rsidR="003D47B0" w:rsidRPr="007152D4">
        <w:rPr>
          <w:rFonts w:ascii="Arial" w:hAnsi="Arial" w:cs="Arial"/>
        </w:rPr>
        <w:t xml:space="preserve">n salud. Para la organización y </w:t>
      </w:r>
      <w:r w:rsidRPr="007152D4">
        <w:rPr>
          <w:rFonts w:ascii="Arial" w:hAnsi="Arial" w:cs="Arial"/>
        </w:rPr>
        <w:t>funcionamiento de residencias médicas.</w:t>
      </w:r>
    </w:p>
  </w:footnote>
  <w:footnote w:id="3">
    <w:p w14:paraId="616E56F0" w14:textId="795729FD" w:rsidR="00287A00" w:rsidRPr="007152D4" w:rsidRDefault="00287A00" w:rsidP="000D69F5">
      <w:pPr>
        <w:pStyle w:val="Textonotapie"/>
        <w:ind w:left="142" w:hanging="142"/>
        <w:jc w:val="both"/>
        <w:rPr>
          <w:rFonts w:ascii="Arial" w:hAnsi="Arial" w:cs="Arial"/>
        </w:rPr>
      </w:pPr>
      <w:r w:rsidRPr="007152D4">
        <w:rPr>
          <w:rStyle w:val="Refdenotaalpie"/>
          <w:rFonts w:ascii="Arial" w:hAnsi="Arial" w:cs="Arial"/>
        </w:rPr>
        <w:footnoteRef/>
      </w:r>
      <w:r w:rsidR="004B70DB">
        <w:rPr>
          <w:rFonts w:ascii="Arial" w:hAnsi="Arial" w:cs="Arial"/>
        </w:rPr>
        <w:t xml:space="preserve"> La Especialidad en Rad</w:t>
      </w:r>
      <w:r w:rsidRPr="007152D4">
        <w:rPr>
          <w:rFonts w:ascii="Arial" w:hAnsi="Arial" w:cs="Arial"/>
        </w:rPr>
        <w:t>iología</w:t>
      </w:r>
      <w:r w:rsidR="004B70DB">
        <w:rPr>
          <w:rFonts w:ascii="Arial" w:hAnsi="Arial" w:cs="Arial"/>
        </w:rPr>
        <w:t xml:space="preserve"> e Imagen</w:t>
      </w:r>
      <w:r w:rsidRPr="007152D4">
        <w:rPr>
          <w:rFonts w:ascii="Arial" w:hAnsi="Arial" w:cs="Arial"/>
        </w:rPr>
        <w:t xml:space="preserve"> </w:t>
      </w:r>
      <w:r w:rsidR="00F655F9" w:rsidRPr="007152D4">
        <w:rPr>
          <w:rFonts w:ascii="Arial" w:hAnsi="Arial" w:cs="Arial"/>
        </w:rPr>
        <w:t xml:space="preserve">avalada por la Universidad La Salle, </w:t>
      </w:r>
      <w:r w:rsidRPr="007152D4">
        <w:rPr>
          <w:rFonts w:ascii="Arial" w:hAnsi="Arial" w:cs="Arial"/>
        </w:rPr>
        <w:t>se imparte en convenio con las siguientes sedes hospitalarias:</w:t>
      </w:r>
      <w:r w:rsidR="004B70DB">
        <w:rPr>
          <w:rFonts w:ascii="Arial" w:hAnsi="Arial" w:cs="Arial"/>
        </w:rPr>
        <w:t xml:space="preserve"> Hospital Ángeles </w:t>
      </w:r>
      <w:proofErr w:type="spellStart"/>
      <w:r w:rsidR="004B70DB">
        <w:rPr>
          <w:rFonts w:ascii="Arial" w:hAnsi="Arial" w:cs="Arial"/>
        </w:rPr>
        <w:t>Mocel</w:t>
      </w:r>
      <w:proofErr w:type="spellEnd"/>
      <w:r w:rsidR="004B70DB">
        <w:rPr>
          <w:rFonts w:ascii="Arial" w:hAnsi="Arial" w:cs="Arial"/>
        </w:rPr>
        <w:t xml:space="preserve"> y Centro Médico </w:t>
      </w:r>
      <w:proofErr w:type="spellStart"/>
      <w:r w:rsidR="004B70DB">
        <w:rPr>
          <w:rFonts w:ascii="Arial" w:hAnsi="Arial" w:cs="Arial"/>
        </w:rPr>
        <w:t>Dalinde</w:t>
      </w:r>
      <w:proofErr w:type="spellEnd"/>
      <w:r w:rsidRPr="007152D4">
        <w:rPr>
          <w:rFonts w:ascii="Arial" w:hAnsi="Arial" w:cs="Arial"/>
        </w:rPr>
        <w:t>.</w:t>
      </w:r>
    </w:p>
  </w:footnote>
  <w:footnote w:id="4">
    <w:p w14:paraId="186CF75C" w14:textId="7639B0CF" w:rsidR="003D6C81" w:rsidRPr="009D188D" w:rsidRDefault="003D6C81" w:rsidP="0072398A">
      <w:pPr>
        <w:pStyle w:val="Textonotapie"/>
        <w:ind w:left="142" w:hanging="142"/>
        <w:rPr>
          <w:rFonts w:ascii="Arial" w:hAnsi="Arial" w:cs="Arial"/>
        </w:rPr>
      </w:pPr>
      <w:r w:rsidRPr="009D188D">
        <w:rPr>
          <w:rStyle w:val="Refdenotaalpie"/>
          <w:rFonts w:ascii="Arial" w:hAnsi="Arial" w:cs="Arial"/>
        </w:rPr>
        <w:footnoteRef/>
      </w:r>
      <w:r w:rsidRPr="009D188D">
        <w:rPr>
          <w:rFonts w:ascii="Arial" w:hAnsi="Arial" w:cs="Arial"/>
        </w:rPr>
        <w:t xml:space="preserve"> </w:t>
      </w:r>
      <w:r w:rsidR="0072398A" w:rsidRPr="009D188D">
        <w:rPr>
          <w:rFonts w:ascii="Arial" w:hAnsi="Arial" w:cs="Arial"/>
        </w:rPr>
        <w:t xml:space="preserve">Ramírez, J. (2015). Desafíos de la especialidad de radiología en las siguientes décadas. </w:t>
      </w:r>
      <w:r w:rsidR="0072398A" w:rsidRPr="009D188D">
        <w:rPr>
          <w:rFonts w:ascii="Arial" w:hAnsi="Arial" w:cs="Arial"/>
          <w:i/>
        </w:rPr>
        <w:t>Anales de Radiología México</w:t>
      </w:r>
      <w:r w:rsidR="0072398A" w:rsidRPr="009D188D">
        <w:rPr>
          <w:rFonts w:ascii="Arial" w:hAnsi="Arial" w:cs="Arial"/>
        </w:rPr>
        <w:t>, vol. 14, pp. 1-10.</w:t>
      </w:r>
    </w:p>
  </w:footnote>
  <w:footnote w:id="5">
    <w:p w14:paraId="3C33BDBF" w14:textId="5DE6DF8D" w:rsidR="00081156" w:rsidRPr="007152D4" w:rsidRDefault="00081156" w:rsidP="00081156">
      <w:pPr>
        <w:ind w:left="142" w:hanging="142"/>
        <w:jc w:val="both"/>
        <w:rPr>
          <w:rFonts w:ascii="Arial" w:hAnsi="Arial" w:cs="Arial"/>
        </w:rPr>
      </w:pPr>
      <w:r w:rsidRPr="007152D4">
        <w:rPr>
          <w:rStyle w:val="Refdenotaalpie"/>
          <w:rFonts w:ascii="Arial" w:hAnsi="Arial" w:cs="Arial"/>
          <w:sz w:val="20"/>
          <w:szCs w:val="20"/>
        </w:rPr>
        <w:footnoteRef/>
      </w:r>
      <w:r w:rsidRPr="007152D4">
        <w:rPr>
          <w:rFonts w:ascii="Arial" w:hAnsi="Arial" w:cs="Arial"/>
          <w:sz w:val="20"/>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7152D4" w:rsidRDefault="00DC0563" w:rsidP="00DC0563">
      <w:pPr>
        <w:pStyle w:val="Textonotapie"/>
        <w:ind w:left="142" w:hanging="142"/>
        <w:rPr>
          <w:rFonts w:ascii="Arial" w:hAnsi="Arial" w:cs="Arial"/>
        </w:rPr>
      </w:pPr>
      <w:r w:rsidRPr="007152D4">
        <w:rPr>
          <w:rFonts w:ascii="Arial" w:hAnsi="Arial" w:cs="Arial"/>
          <w:vertAlign w:val="superscript"/>
        </w:rPr>
        <w:footnoteRef/>
      </w:r>
      <w:r w:rsidRPr="007152D4">
        <w:rPr>
          <w:rFonts w:ascii="Arial" w:hAnsi="Arial" w:cs="Arial"/>
          <w:vertAlign w:val="superscript"/>
        </w:rPr>
        <w:t xml:space="preserve"> </w:t>
      </w:r>
      <w:r w:rsidRPr="007152D4">
        <w:rPr>
          <w:rFonts w:ascii="Arial" w:hAnsi="Arial" w:cs="Arial"/>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Pr>
          <w:rFonts w:ascii="Arial" w:hAnsi="Arial" w:cs="Arial"/>
        </w:rPr>
        <w:t xml:space="preserve">de aprobación y selección </w:t>
      </w:r>
      <w:r w:rsidRPr="007152D4">
        <w:rPr>
          <w:rFonts w:ascii="Arial" w:hAnsi="Arial" w:cs="Arial"/>
        </w:rPr>
        <w:t xml:space="preserve">del ENARM, CURP, </w:t>
      </w:r>
      <w:r w:rsidR="00491497" w:rsidRPr="007152D4">
        <w:rPr>
          <w:rFonts w:ascii="Arial" w:hAnsi="Arial" w:cs="Arial"/>
        </w:rPr>
        <w:t xml:space="preserve">comprobar el buen estado de salud físico y mental, mediante </w:t>
      </w:r>
      <w:r w:rsidRPr="007152D4">
        <w:rPr>
          <w:rFonts w:ascii="Arial" w:hAnsi="Arial" w:cs="Arial"/>
        </w:rPr>
        <w:t>constancia médica expedida por una institución del Sector Salud,</w:t>
      </w:r>
      <w:r w:rsidR="00C650B7">
        <w:rPr>
          <w:rFonts w:ascii="Arial" w:hAnsi="Arial" w:cs="Arial"/>
        </w:rPr>
        <w:t xml:space="preserve"> una fotografía y</w:t>
      </w:r>
      <w:r w:rsidRPr="007152D4">
        <w:rPr>
          <w:rFonts w:ascii="Arial" w:hAnsi="Arial" w:cs="Arial"/>
        </w:rPr>
        <w:t xml:space="preserve"> CV con fotografía. Adicionalmente, si </w:t>
      </w:r>
      <w:r w:rsidRPr="002A719B">
        <w:rPr>
          <w:rFonts w:ascii="Arial" w:hAnsi="Arial" w:cs="Arial"/>
        </w:rPr>
        <w:t xml:space="preserve">realizó </w:t>
      </w:r>
      <w:hyperlink r:id="rId1" w:history="1">
        <w:r w:rsidRPr="00CA4CDB">
          <w:rPr>
            <w:rStyle w:val="Hipervnculo"/>
            <w:rFonts w:ascii="Arial" w:hAnsi="Arial" w:cs="Arial"/>
            <w:color w:val="auto"/>
          </w:rPr>
          <w:t>estudios en el extranjero</w:t>
        </w:r>
      </w:hyperlink>
      <w:r w:rsidRPr="00CA4CDB">
        <w:rPr>
          <w:rFonts w:ascii="Arial" w:hAnsi="Arial" w:cs="Arial"/>
        </w:rPr>
        <w:t xml:space="preserve">, </w:t>
      </w:r>
      <w:r w:rsidRPr="007152D4">
        <w:rPr>
          <w:rFonts w:ascii="Arial" w:hAnsi="Arial" w:cs="Arial"/>
        </w:rPr>
        <w:t>deberá entregar la revalidación de estudios emitida por la autoridad oficial</w:t>
      </w:r>
      <w:r w:rsidR="00A270C8">
        <w:rPr>
          <w:rFonts w:ascii="Arial" w:hAnsi="Arial" w:cs="Arial"/>
        </w:rPr>
        <w:t xml:space="preserve">, </w:t>
      </w:r>
      <w:r w:rsidR="00A270C8" w:rsidRPr="007152D4">
        <w:rPr>
          <w:rFonts w:ascii="Arial" w:hAnsi="Arial" w:cs="Arial"/>
        </w:rPr>
        <w:t>así como la documentación que acredite su legal estancia en el país</w:t>
      </w:r>
      <w:r w:rsidR="0068173E">
        <w:rPr>
          <w:rFonts w:ascii="Arial" w:hAnsi="Arial" w:cs="Arial"/>
        </w:rPr>
        <w:t>; e</w:t>
      </w:r>
      <w:r w:rsidR="00A270C8">
        <w:rPr>
          <w:rFonts w:ascii="Arial" w:hAnsi="Arial" w:cs="Arial"/>
        </w:rPr>
        <w:t>n l</w:t>
      </w:r>
      <w:r w:rsidR="0068173E">
        <w:rPr>
          <w:rFonts w:ascii="Arial" w:hAnsi="Arial" w:cs="Arial"/>
        </w:rPr>
        <w:t>os</w:t>
      </w:r>
      <w:r w:rsidRPr="007152D4">
        <w:rPr>
          <w:rFonts w:ascii="Arial" w:hAnsi="Arial" w:cs="Arial"/>
        </w:rPr>
        <w:t xml:space="preserve"> casos que así se requiera, los documentos deberán estar apostillados </w:t>
      </w:r>
      <w:r w:rsidR="00C650B7">
        <w:rPr>
          <w:rFonts w:ascii="Arial" w:hAnsi="Arial" w:cs="Arial"/>
        </w:rPr>
        <w:t>y tradu</w:t>
      </w:r>
      <w:r w:rsidR="00A270C8">
        <w:rPr>
          <w:rFonts w:ascii="Arial" w:hAnsi="Arial" w:cs="Arial"/>
        </w:rPr>
        <w:t>cidos al español</w:t>
      </w:r>
      <w:r w:rsidRPr="007152D4">
        <w:rPr>
          <w:rFonts w:ascii="Arial" w:hAnsi="Arial" w:cs="Arial"/>
        </w:rPr>
        <w:t>.</w:t>
      </w:r>
    </w:p>
  </w:footnote>
  <w:footnote w:id="7">
    <w:p w14:paraId="443D490D" w14:textId="77777777" w:rsidR="00F77BC9" w:rsidRPr="007152D4" w:rsidRDefault="00F77BC9" w:rsidP="00F77BC9">
      <w:pPr>
        <w:pStyle w:val="Textonotapie"/>
        <w:ind w:left="142" w:hanging="142"/>
        <w:rPr>
          <w:rFonts w:ascii="Arial" w:hAnsi="Arial" w:cs="Arial"/>
        </w:rPr>
      </w:pPr>
      <w:r w:rsidRPr="007152D4">
        <w:rPr>
          <w:rStyle w:val="Refdenotaalpie"/>
          <w:rFonts w:ascii="Arial" w:hAnsi="Arial" w:cs="Arial"/>
        </w:rPr>
        <w:footnoteRef/>
      </w:r>
      <w:r w:rsidRPr="007152D4">
        <w:rPr>
          <w:rFonts w:ascii="Arial" w:hAnsi="Arial" w:cs="Arial"/>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9427B1" w:rsidRDefault="001A282D" w:rsidP="000D69F5">
      <w:pPr>
        <w:pStyle w:val="Textonotapie"/>
        <w:ind w:left="142" w:hanging="142"/>
        <w:jc w:val="both"/>
        <w:rPr>
          <w:rFonts w:ascii="Arial" w:hAnsi="Arial" w:cs="Arial"/>
        </w:rPr>
      </w:pPr>
      <w:r w:rsidRPr="009427B1">
        <w:rPr>
          <w:rStyle w:val="Refdenotaalpie"/>
          <w:rFonts w:ascii="Arial" w:hAnsi="Arial" w:cs="Arial"/>
        </w:rPr>
        <w:footnoteRef/>
      </w:r>
      <w:r w:rsidRPr="009427B1">
        <w:rPr>
          <w:rStyle w:val="Refdenotaalpie"/>
          <w:rFonts w:ascii="Arial" w:hAnsi="Arial" w:cs="Arial"/>
        </w:rPr>
        <w:t xml:space="preserve"> </w:t>
      </w:r>
      <w:r w:rsidRPr="009427B1">
        <w:rPr>
          <w:rFonts w:ascii="Arial" w:hAnsi="Arial" w:cs="Arial"/>
        </w:rPr>
        <w:t xml:space="preserve">Sánchez-Mendiola M &amp; </w:t>
      </w:r>
      <w:proofErr w:type="spellStart"/>
      <w:r w:rsidRPr="009427B1">
        <w:rPr>
          <w:rFonts w:ascii="Arial" w:hAnsi="Arial" w:cs="Arial"/>
        </w:rPr>
        <w:t>Lifshitz-Guinzberg</w:t>
      </w:r>
      <w:proofErr w:type="spellEnd"/>
      <w:r w:rsidRPr="009427B1">
        <w:rPr>
          <w:rFonts w:ascii="Arial" w:hAnsi="Arial" w:cs="Arial"/>
        </w:rPr>
        <w:t xml:space="preserve"> A. (s/f). La medicina basada en evidencias y las residencias médicas. Seminario El ejercicio actual de la Medicina. UNAM. Recuperado:  http://www.facmed.unam.mx/sms/seam2k1/2006/may02_ponencia.html</w:t>
      </w:r>
    </w:p>
    <w:p w14:paraId="5E05E6D2" w14:textId="74208A6D" w:rsidR="001A282D" w:rsidRPr="009427B1" w:rsidRDefault="001A282D" w:rsidP="000D69F5">
      <w:pPr>
        <w:pStyle w:val="Textonotapie"/>
        <w:ind w:left="142" w:hanging="142"/>
        <w:jc w:val="both"/>
        <w:rPr>
          <w:rFonts w:ascii="Arial" w:hAnsi="Arial" w:cs="Arial"/>
        </w:rPr>
      </w:pPr>
      <w:r w:rsidRPr="009427B1">
        <w:rPr>
          <w:rFonts w:ascii="Arial" w:hAnsi="Arial" w:cs="Arial"/>
        </w:rPr>
        <w:t xml:space="preserve">   Alva-Espinosa C. (s/f).</w:t>
      </w:r>
      <w:r w:rsidR="00646825">
        <w:rPr>
          <w:rFonts w:ascii="Arial" w:hAnsi="Arial" w:cs="Arial"/>
        </w:rPr>
        <w:t xml:space="preserve"> Medicina basada en evidencias. </w:t>
      </w:r>
      <w:r w:rsidRPr="009427B1">
        <w:rPr>
          <w:rFonts w:ascii="Arial" w:hAnsi="Arial" w:cs="Arial"/>
        </w:rPr>
        <w:t>Recuperado: http://www.medigraphic.com/pdfs/evidencia/eo-2012/eos121b.pdf</w:t>
      </w:r>
    </w:p>
  </w:footnote>
  <w:footnote w:id="9">
    <w:p w14:paraId="32CA9F4D" w14:textId="3F69D546" w:rsidR="00F65DD5" w:rsidRPr="009427B1" w:rsidRDefault="00F65DD5" w:rsidP="000D69F5">
      <w:pPr>
        <w:spacing w:after="0" w:line="240" w:lineRule="auto"/>
        <w:ind w:left="142" w:hanging="142"/>
        <w:jc w:val="both"/>
        <w:rPr>
          <w:rFonts w:ascii="Arial" w:hAnsi="Arial" w:cs="Arial"/>
          <w:color w:val="313131"/>
          <w:sz w:val="18"/>
          <w:szCs w:val="18"/>
        </w:rPr>
      </w:pPr>
      <w:r w:rsidRPr="009427B1">
        <w:rPr>
          <w:rStyle w:val="Refdenotaalpie"/>
          <w:rFonts w:ascii="Arial" w:hAnsi="Arial" w:cs="Arial"/>
        </w:rPr>
        <w:footnoteRef/>
      </w:r>
      <w:r w:rsidRPr="009427B1">
        <w:rPr>
          <w:rFonts w:ascii="Arial" w:hAnsi="Arial" w:cs="Arial"/>
        </w:rPr>
        <w:t xml:space="preserve"> </w:t>
      </w:r>
      <w:r w:rsidR="00B20D8B" w:rsidRPr="009427B1">
        <w:rPr>
          <w:rFonts w:ascii="Arial" w:hAnsi="Arial" w:cs="Arial"/>
          <w:sz w:val="20"/>
          <w:szCs w:val="20"/>
        </w:rPr>
        <w:t>RAMÍREZ-MONTES, Omar Santiago; NAVARRO-VARGAS, José Ricardo. El aprendizaje basado en problemas y su utilidad en el desarrollo curricular en las ciencias de la salud. </w:t>
      </w:r>
      <w:r w:rsidR="00B20D8B" w:rsidRPr="009427B1">
        <w:rPr>
          <w:rFonts w:ascii="Arial" w:hAnsi="Arial" w:cs="Arial"/>
          <w:bCs/>
          <w:sz w:val="20"/>
          <w:szCs w:val="20"/>
        </w:rPr>
        <w:t>Revista de la Facultad de Medicina</w:t>
      </w:r>
      <w:r w:rsidR="00B20D8B" w:rsidRPr="009427B1">
        <w:rPr>
          <w:rFonts w:ascii="Arial" w:hAnsi="Arial" w:cs="Arial"/>
          <w:sz w:val="20"/>
          <w:szCs w:val="20"/>
        </w:rPr>
        <w:t>, [S.l.], v. 63, n. 2, p. 325-330, abr. 2015. ISSN 2357-3848. Disponible en: &lt;</w:t>
      </w:r>
      <w:hyperlink r:id="rId2" w:tgtFrame="_new" w:history="1">
        <w:r w:rsidR="00B20D8B" w:rsidRPr="009427B1">
          <w:rPr>
            <w:rFonts w:ascii="Arial" w:hAnsi="Arial" w:cs="Arial"/>
            <w:sz w:val="20"/>
            <w:szCs w:val="20"/>
          </w:rPr>
          <w:t>https://revistas.unal.edu.co/index.php/revfacmed/article/view/49171/55868</w:t>
        </w:r>
      </w:hyperlink>
      <w:r w:rsidR="00B20D8B" w:rsidRPr="009427B1">
        <w:rPr>
          <w:rFonts w:ascii="Arial" w:hAnsi="Arial" w:cs="Arial"/>
          <w:sz w:val="20"/>
          <w:szCs w:val="20"/>
        </w:rPr>
        <w:t xml:space="preserve">&gt;. Fecha de acceso: 19 feb. 2019 </w:t>
      </w:r>
      <w:proofErr w:type="spellStart"/>
      <w:r w:rsidR="00B20D8B" w:rsidRPr="009427B1">
        <w:rPr>
          <w:rFonts w:ascii="Arial" w:hAnsi="Arial" w:cs="Arial"/>
          <w:sz w:val="20"/>
          <w:szCs w:val="20"/>
        </w:rPr>
        <w:t>doi</w:t>
      </w:r>
      <w:proofErr w:type="spellEnd"/>
      <w:r w:rsidR="00B20D8B" w:rsidRPr="009427B1">
        <w:rPr>
          <w:rFonts w:ascii="Arial" w:hAnsi="Arial" w:cs="Arial"/>
          <w:sz w:val="20"/>
          <w:szCs w:val="20"/>
        </w:rPr>
        <w:t xml:space="preserve">: </w:t>
      </w:r>
      <w:hyperlink r:id="rId3" w:history="1">
        <w:r w:rsidR="00B20D8B" w:rsidRPr="009427B1">
          <w:rPr>
            <w:rFonts w:ascii="Arial" w:hAnsi="Arial" w:cs="Arial"/>
            <w:sz w:val="20"/>
            <w:szCs w:val="20"/>
          </w:rPr>
          <w:t>https://doi.org/10.15446/revfacmed.v63n2.49171</w:t>
        </w:r>
      </w:hyperlink>
    </w:p>
    <w:p w14:paraId="52C37172" w14:textId="7DE35DAB" w:rsidR="00F65DD5" w:rsidRPr="00B8422A" w:rsidRDefault="00F65DD5" w:rsidP="000D69F5">
      <w:pPr>
        <w:pStyle w:val="Textonotapie"/>
        <w:jc w:val="both"/>
        <w:rPr>
          <w:rFonts w:ascii="Arial" w:hAnsi="Arial" w:cs="Arial"/>
          <w:sz w:val="4"/>
          <w:szCs w:val="4"/>
        </w:rPr>
      </w:pPr>
    </w:p>
  </w:footnote>
  <w:footnote w:id="10">
    <w:p w14:paraId="20B61218" w14:textId="6FC6675A" w:rsidR="00B20D8B" w:rsidRPr="009427B1" w:rsidRDefault="00B20D8B" w:rsidP="000D69F5">
      <w:pPr>
        <w:spacing w:after="0" w:line="240" w:lineRule="auto"/>
        <w:ind w:left="142" w:hanging="142"/>
        <w:jc w:val="both"/>
        <w:rPr>
          <w:rFonts w:ascii="Arial" w:eastAsia="Times New Roman" w:hAnsi="Arial" w:cs="Arial"/>
          <w:color w:val="333333"/>
          <w:sz w:val="24"/>
          <w:szCs w:val="24"/>
          <w:lang w:eastAsia="es-MX"/>
        </w:rPr>
      </w:pPr>
      <w:r w:rsidRPr="009427B1">
        <w:rPr>
          <w:rStyle w:val="Refdenotaalpie"/>
          <w:rFonts w:ascii="Arial" w:hAnsi="Arial" w:cs="Arial"/>
        </w:rPr>
        <w:footnoteRef/>
      </w:r>
      <w:r w:rsidRPr="009427B1">
        <w:rPr>
          <w:rFonts w:ascii="Arial" w:hAnsi="Arial" w:cs="Arial"/>
        </w:rPr>
        <w:t xml:space="preserve"> </w:t>
      </w:r>
      <w:r w:rsidRPr="009427B1">
        <w:rPr>
          <w:rFonts w:ascii="Arial" w:hAnsi="Arial" w:cs="Arial"/>
          <w:sz w:val="20"/>
          <w:szCs w:val="20"/>
        </w:rPr>
        <w:t xml:space="preserve">Motola </w:t>
      </w:r>
      <w:proofErr w:type="spellStart"/>
      <w:r w:rsidRPr="009427B1">
        <w:rPr>
          <w:rFonts w:ascii="Arial" w:hAnsi="Arial" w:cs="Arial"/>
          <w:sz w:val="20"/>
          <w:szCs w:val="20"/>
        </w:rPr>
        <w:t>Mette</w:t>
      </w:r>
      <w:proofErr w:type="spellEnd"/>
      <w:r w:rsidRPr="009427B1">
        <w:rPr>
          <w:rFonts w:ascii="Arial" w:hAnsi="Arial" w:cs="Arial"/>
          <w:sz w:val="20"/>
          <w:szCs w:val="20"/>
        </w:rPr>
        <w:t xml:space="preserve">, Devine A. </w:t>
      </w:r>
      <w:proofErr w:type="spellStart"/>
      <w:r w:rsidRPr="009427B1">
        <w:rPr>
          <w:rFonts w:ascii="Arial" w:hAnsi="Arial" w:cs="Arial"/>
          <w:sz w:val="20"/>
          <w:szCs w:val="20"/>
        </w:rPr>
        <w:t>Luke</w:t>
      </w:r>
      <w:proofErr w:type="spellEnd"/>
      <w:r w:rsidRPr="009427B1">
        <w:rPr>
          <w:rFonts w:ascii="Arial" w:hAnsi="Arial" w:cs="Arial"/>
          <w:sz w:val="20"/>
          <w:szCs w:val="20"/>
        </w:rPr>
        <w:t xml:space="preserve">, </w:t>
      </w:r>
      <w:proofErr w:type="spellStart"/>
      <w:r w:rsidRPr="009427B1">
        <w:rPr>
          <w:rFonts w:ascii="Arial" w:hAnsi="Arial" w:cs="Arial"/>
          <w:sz w:val="20"/>
          <w:szCs w:val="20"/>
        </w:rPr>
        <w:t>Chung</w:t>
      </w:r>
      <w:proofErr w:type="spellEnd"/>
      <w:r w:rsidRPr="009427B1">
        <w:rPr>
          <w:rFonts w:ascii="Arial" w:hAnsi="Arial" w:cs="Arial"/>
          <w:sz w:val="20"/>
          <w:szCs w:val="20"/>
        </w:rPr>
        <w:t xml:space="preserve"> </w:t>
      </w:r>
      <w:proofErr w:type="spellStart"/>
      <w:r w:rsidRPr="009427B1">
        <w:rPr>
          <w:rFonts w:ascii="Arial" w:hAnsi="Arial" w:cs="Arial"/>
          <w:sz w:val="20"/>
          <w:szCs w:val="20"/>
        </w:rPr>
        <w:t>Soo</w:t>
      </w:r>
      <w:proofErr w:type="spellEnd"/>
      <w:r w:rsidRPr="009427B1">
        <w:rPr>
          <w:rFonts w:ascii="Arial" w:hAnsi="Arial" w:cs="Arial"/>
          <w:sz w:val="20"/>
          <w:szCs w:val="20"/>
        </w:rPr>
        <w:t xml:space="preserve"> </w:t>
      </w:r>
      <w:proofErr w:type="spellStart"/>
      <w:r w:rsidRPr="009427B1">
        <w:rPr>
          <w:rFonts w:ascii="Arial" w:hAnsi="Arial" w:cs="Arial"/>
          <w:sz w:val="20"/>
          <w:szCs w:val="20"/>
        </w:rPr>
        <w:t>Hyun</w:t>
      </w:r>
      <w:proofErr w:type="spellEnd"/>
      <w:r w:rsidRPr="009427B1">
        <w:rPr>
          <w:rFonts w:ascii="Arial" w:hAnsi="Arial" w:cs="Arial"/>
          <w:sz w:val="20"/>
          <w:szCs w:val="20"/>
        </w:rPr>
        <w:t xml:space="preserve">, Sullivan E. John, </w:t>
      </w:r>
      <w:proofErr w:type="spellStart"/>
      <w:r w:rsidRPr="009427B1">
        <w:rPr>
          <w:rFonts w:ascii="Arial" w:hAnsi="Arial" w:cs="Arial"/>
          <w:sz w:val="20"/>
          <w:szCs w:val="20"/>
        </w:rPr>
        <w:t>Issenberg</w:t>
      </w:r>
      <w:proofErr w:type="spellEnd"/>
      <w:r w:rsidRPr="009427B1">
        <w:rPr>
          <w:rFonts w:ascii="Arial" w:hAnsi="Arial" w:cs="Arial"/>
          <w:sz w:val="20"/>
          <w:szCs w:val="20"/>
        </w:rPr>
        <w:t xml:space="preserve"> Barry. (2013) </w:t>
      </w:r>
      <w:proofErr w:type="spellStart"/>
      <w:r w:rsidRPr="009427B1">
        <w:rPr>
          <w:rFonts w:ascii="Arial" w:hAnsi="Arial" w:cs="Arial"/>
          <w:sz w:val="20"/>
          <w:szCs w:val="20"/>
        </w:rPr>
        <w:t>Simulation</w:t>
      </w:r>
      <w:proofErr w:type="spellEnd"/>
      <w:r w:rsidRPr="009427B1">
        <w:rPr>
          <w:rFonts w:ascii="Arial" w:hAnsi="Arial" w:cs="Arial"/>
          <w:sz w:val="20"/>
          <w:szCs w:val="20"/>
        </w:rPr>
        <w:t xml:space="preserve"> in </w:t>
      </w:r>
      <w:proofErr w:type="spellStart"/>
      <w:r w:rsidRPr="009427B1">
        <w:rPr>
          <w:rFonts w:ascii="Arial" w:hAnsi="Arial" w:cs="Arial"/>
          <w:sz w:val="20"/>
          <w:szCs w:val="20"/>
        </w:rPr>
        <w:t>healthcare</w:t>
      </w:r>
      <w:proofErr w:type="spellEnd"/>
      <w:r w:rsidRPr="009427B1">
        <w:rPr>
          <w:rFonts w:ascii="Arial" w:hAnsi="Arial" w:cs="Arial"/>
          <w:sz w:val="20"/>
          <w:szCs w:val="20"/>
        </w:rPr>
        <w:t xml:space="preserve"> </w:t>
      </w:r>
      <w:proofErr w:type="spellStart"/>
      <w:r w:rsidRPr="009427B1">
        <w:rPr>
          <w:rFonts w:ascii="Arial" w:hAnsi="Arial" w:cs="Arial"/>
          <w:sz w:val="20"/>
          <w:szCs w:val="20"/>
        </w:rPr>
        <w:t>education</w:t>
      </w:r>
      <w:proofErr w:type="spellEnd"/>
      <w:r w:rsidRPr="009427B1">
        <w:rPr>
          <w:rFonts w:ascii="Arial" w:hAnsi="Arial" w:cs="Arial"/>
          <w:sz w:val="20"/>
          <w:szCs w:val="20"/>
        </w:rPr>
        <w:t xml:space="preserve">: A </w:t>
      </w:r>
      <w:proofErr w:type="spellStart"/>
      <w:r w:rsidRPr="009427B1">
        <w:rPr>
          <w:rFonts w:ascii="Arial" w:hAnsi="Arial" w:cs="Arial"/>
          <w:sz w:val="20"/>
          <w:szCs w:val="20"/>
        </w:rPr>
        <w:t>best</w:t>
      </w:r>
      <w:proofErr w:type="spellEnd"/>
      <w:r w:rsidRPr="009427B1">
        <w:rPr>
          <w:rFonts w:ascii="Arial" w:hAnsi="Arial" w:cs="Arial"/>
          <w:sz w:val="20"/>
          <w:szCs w:val="20"/>
        </w:rPr>
        <w:t xml:space="preserve"> </w:t>
      </w:r>
      <w:proofErr w:type="spellStart"/>
      <w:r w:rsidRPr="009427B1">
        <w:rPr>
          <w:rFonts w:ascii="Arial" w:hAnsi="Arial" w:cs="Arial"/>
          <w:sz w:val="20"/>
          <w:szCs w:val="20"/>
        </w:rPr>
        <w:t>evidence</w:t>
      </w:r>
      <w:proofErr w:type="spellEnd"/>
      <w:r w:rsidRPr="009427B1">
        <w:rPr>
          <w:rFonts w:ascii="Arial" w:hAnsi="Arial" w:cs="Arial"/>
          <w:sz w:val="20"/>
          <w:szCs w:val="20"/>
        </w:rPr>
        <w:t xml:space="preserve"> </w:t>
      </w:r>
      <w:proofErr w:type="spellStart"/>
      <w:r w:rsidRPr="009427B1">
        <w:rPr>
          <w:rFonts w:ascii="Arial" w:hAnsi="Arial" w:cs="Arial"/>
          <w:sz w:val="20"/>
          <w:szCs w:val="20"/>
        </w:rPr>
        <w:t>Practical</w:t>
      </w:r>
      <w:proofErr w:type="spellEnd"/>
      <w:r w:rsidRPr="009427B1">
        <w:rPr>
          <w:rFonts w:ascii="Arial" w:hAnsi="Arial" w:cs="Arial"/>
          <w:sz w:val="20"/>
          <w:szCs w:val="20"/>
        </w:rPr>
        <w:t xml:space="preserv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AMEE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No. 82. Medical </w:t>
      </w:r>
      <w:proofErr w:type="spellStart"/>
      <w:r w:rsidRPr="009427B1">
        <w:rPr>
          <w:rFonts w:ascii="Arial" w:hAnsi="Arial" w:cs="Arial"/>
          <w:sz w:val="20"/>
          <w:szCs w:val="20"/>
        </w:rPr>
        <w:t>Teacher</w:t>
      </w:r>
      <w:proofErr w:type="spellEnd"/>
      <w:r w:rsidRPr="009427B1">
        <w:rPr>
          <w:rFonts w:ascii="Arial" w:hAnsi="Arial" w:cs="Arial"/>
          <w:sz w:val="20"/>
          <w:szCs w:val="20"/>
        </w:rPr>
        <w:t>., 35: e1511-e1530.</w:t>
      </w:r>
      <w:r w:rsidRPr="009427B1">
        <w:rPr>
          <w:rFonts w:ascii="Arial" w:eastAsia="Times New Roman" w:hAnsi="Arial" w:cs="Arial"/>
          <w:color w:val="333333"/>
          <w:sz w:val="24"/>
          <w:szCs w:val="24"/>
          <w:lang w:eastAsia="es-MX"/>
        </w:rPr>
        <w:t xml:space="preserve"> </w:t>
      </w:r>
      <w:r w:rsidRPr="009427B1">
        <w:rPr>
          <w:rFonts w:ascii="Arial" w:hAnsi="Arial" w:cs="Arial"/>
          <w:sz w:val="20"/>
          <w:szCs w:val="20"/>
        </w:rPr>
        <w:t>Recuperado de: http://sites.uci.edu/medsim/files/2015/03/Issenberg-Simulation-in-Healthcare-2013.pdf</w:t>
      </w:r>
    </w:p>
    <w:p w14:paraId="00D20126" w14:textId="59A2AD1A" w:rsidR="00B20D8B" w:rsidRPr="009427B1" w:rsidRDefault="00AA6E99" w:rsidP="000D69F5">
      <w:pPr>
        <w:spacing w:after="0" w:line="240" w:lineRule="auto"/>
        <w:ind w:left="142" w:hanging="142"/>
        <w:jc w:val="both"/>
        <w:rPr>
          <w:rFonts w:ascii="Arial" w:hAnsi="Arial" w:cs="Arial"/>
          <w:sz w:val="20"/>
          <w:szCs w:val="20"/>
        </w:rPr>
      </w:pPr>
      <w:r w:rsidRPr="009427B1">
        <w:rPr>
          <w:rFonts w:ascii="Arial" w:hAnsi="Arial" w:cs="Arial"/>
          <w:sz w:val="20"/>
          <w:szCs w:val="20"/>
        </w:rPr>
        <w:t xml:space="preserve">   </w:t>
      </w:r>
      <w:r w:rsidR="00B20D8B" w:rsidRPr="009427B1">
        <w:rPr>
          <w:rFonts w:ascii="Arial" w:hAnsi="Arial" w:cs="Arial"/>
          <w:sz w:val="20"/>
          <w:szCs w:val="20"/>
        </w:rPr>
        <w:t xml:space="preserve">Dávila-Cervantes, Andrea. (2014). Simulación en educación médica. Rev. </w:t>
      </w:r>
      <w:proofErr w:type="spellStart"/>
      <w:r w:rsidR="00B20D8B" w:rsidRPr="009427B1">
        <w:rPr>
          <w:rFonts w:ascii="Arial" w:hAnsi="Arial" w:cs="Arial"/>
          <w:sz w:val="20"/>
          <w:szCs w:val="20"/>
        </w:rPr>
        <w:t>Fac</w:t>
      </w:r>
      <w:proofErr w:type="spellEnd"/>
      <w:r w:rsidR="00B20D8B" w:rsidRPr="009427B1">
        <w:rPr>
          <w:rFonts w:ascii="Arial" w:hAnsi="Arial" w:cs="Arial"/>
          <w:sz w:val="20"/>
          <w:szCs w:val="20"/>
        </w:rPr>
        <w:t xml:space="preserve">. </w:t>
      </w:r>
      <w:proofErr w:type="spellStart"/>
      <w:r w:rsidR="00B20D8B" w:rsidRPr="009427B1">
        <w:rPr>
          <w:rFonts w:ascii="Arial" w:hAnsi="Arial" w:cs="Arial"/>
          <w:sz w:val="20"/>
          <w:szCs w:val="20"/>
        </w:rPr>
        <w:t>Med</w:t>
      </w:r>
      <w:proofErr w:type="spellEnd"/>
      <w:r w:rsidR="00B20D8B" w:rsidRPr="009427B1">
        <w:rPr>
          <w:rFonts w:ascii="Arial" w:hAnsi="Arial" w:cs="Arial"/>
          <w:sz w:val="20"/>
          <w:szCs w:val="20"/>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1502E2" w:rsidRDefault="00681669" w:rsidP="000D69F5">
      <w:pPr>
        <w:pStyle w:val="Textonotapie"/>
        <w:ind w:left="170" w:hanging="170"/>
        <w:jc w:val="both"/>
        <w:rPr>
          <w:rFonts w:ascii="Arial" w:hAnsi="Arial" w:cs="Arial"/>
        </w:rPr>
      </w:pPr>
      <w:r w:rsidRPr="001502E2">
        <w:rPr>
          <w:rStyle w:val="Refdenotaalpie"/>
          <w:rFonts w:ascii="Arial" w:hAnsi="Arial" w:cs="Arial"/>
        </w:rPr>
        <w:footnoteRef/>
      </w:r>
      <w:r w:rsidRPr="001502E2">
        <w:rPr>
          <w:rFonts w:ascii="Arial" w:hAnsi="Arial" w:cs="Arial"/>
        </w:rPr>
        <w:t xml:space="preserve"> Los derechos y obligaciones de los médicos residentes están determinados por las autoridades de salud en la normatividad oficial correspondiente, así como por la Facultad</w:t>
      </w:r>
      <w:r w:rsidR="008514A9">
        <w:rPr>
          <w:rFonts w:ascii="Arial" w:hAnsi="Arial" w:cs="Arial"/>
        </w:rPr>
        <w:t xml:space="preserve"> Mexicana</w:t>
      </w:r>
      <w:r w:rsidRPr="001502E2">
        <w:rPr>
          <w:rFonts w:ascii="Arial" w:hAnsi="Arial" w:cs="Arial"/>
        </w:rPr>
        <w:t xml:space="preserve"> de Medicina de la Universidad La Salle y las instituciones de salud donde se efectúe la residencia, a través de sus programas operativos anuales.</w:t>
      </w:r>
    </w:p>
  </w:footnote>
  <w:footnote w:id="12">
    <w:p w14:paraId="555151B3" w14:textId="77777777" w:rsidR="00232523" w:rsidRPr="00CF4469" w:rsidRDefault="00232523" w:rsidP="000D69F5">
      <w:pPr>
        <w:pStyle w:val="Textonotapie"/>
        <w:ind w:left="170" w:hanging="170"/>
        <w:jc w:val="both"/>
        <w:rPr>
          <w:rFonts w:ascii="Arial" w:hAnsi="Arial" w:cs="Arial"/>
        </w:rPr>
      </w:pPr>
      <w:r w:rsidRPr="00CF4469">
        <w:rPr>
          <w:rStyle w:val="Refdenotaalpie"/>
          <w:rFonts w:ascii="Arial" w:hAnsi="Arial" w:cs="Arial"/>
        </w:rPr>
        <w:footnoteRef/>
      </w:r>
      <w:r w:rsidRPr="00CF4469">
        <w:rPr>
          <w:rFonts w:ascii="Arial" w:hAnsi="Arial" w:cs="Arial"/>
        </w:rPr>
        <w:t xml:space="preserve"> Comunicación en Medicina, Calidad en el Servicio y Seguridad en el Paciente, Educación en Salud, Bioética, Administración y Legislación en Salud.</w:t>
      </w:r>
    </w:p>
  </w:footnote>
  <w:footnote w:id="13">
    <w:p w14:paraId="2BB81885" w14:textId="3F71CB2C" w:rsidR="00232523" w:rsidRPr="00CF4469" w:rsidRDefault="00232523" w:rsidP="000D69F5">
      <w:pPr>
        <w:pStyle w:val="Textonotapie"/>
        <w:ind w:left="170" w:hanging="170"/>
        <w:jc w:val="both"/>
        <w:rPr>
          <w:rFonts w:ascii="Arial" w:hAnsi="Arial" w:cs="Arial"/>
        </w:rPr>
      </w:pPr>
      <w:r w:rsidRPr="00672522">
        <w:rPr>
          <w:rStyle w:val="Refdenotaalpie"/>
          <w:rFonts w:ascii="Arial" w:hAnsi="Arial" w:cs="Arial"/>
        </w:rPr>
        <w:footnoteRef/>
      </w:r>
      <w:r w:rsidRPr="00672522">
        <w:rPr>
          <w:rFonts w:ascii="Arial" w:hAnsi="Arial" w:cs="Arial"/>
        </w:rPr>
        <w:t xml:space="preserve"> Proy</w:t>
      </w:r>
      <w:r w:rsidR="004C3E65">
        <w:rPr>
          <w:rFonts w:ascii="Arial" w:hAnsi="Arial" w:cs="Arial"/>
        </w:rPr>
        <w:t>ectos de Investigación, Desarrollo</w:t>
      </w:r>
      <w:r w:rsidRPr="00672522">
        <w:rPr>
          <w:rFonts w:ascii="Arial" w:hAnsi="Arial" w:cs="Arial"/>
        </w:rPr>
        <w:t xml:space="preserve"> de Investigación,</w:t>
      </w:r>
      <w:r w:rsidRPr="00CF4469">
        <w:rPr>
          <w:rFonts w:ascii="Arial" w:hAnsi="Arial" w:cs="Arial"/>
        </w:rPr>
        <w:t xml:space="preserve"> Proyecto Terminal</w:t>
      </w:r>
      <w:r>
        <w:rPr>
          <w:rFonts w:ascii="Arial" w:hAnsi="Arial" w:cs="Arial"/>
        </w:rPr>
        <w:t xml:space="preserve"> (en el caso de especialidades de entrada indirecta, solamente c</w:t>
      </w:r>
      <w:r w:rsidR="004C3E65">
        <w:rPr>
          <w:rFonts w:ascii="Arial" w:hAnsi="Arial" w:cs="Arial"/>
        </w:rPr>
        <w:t>ursan las dos últimas asignaturas</w:t>
      </w:r>
      <w:r>
        <w:rPr>
          <w:rFonts w:ascii="Arial" w:hAnsi="Arial" w:cs="Arial"/>
        </w:rPr>
        <w:t>).</w:t>
      </w:r>
    </w:p>
  </w:footnote>
  <w:footnote w:id="14">
    <w:p w14:paraId="06DF4813" w14:textId="7B431656" w:rsidR="000A3D21" w:rsidRPr="008B3036" w:rsidRDefault="000A3D21" w:rsidP="00646825">
      <w:pPr>
        <w:pStyle w:val="Textonotapie"/>
        <w:ind w:left="170" w:hanging="170"/>
        <w:rPr>
          <w:rFonts w:ascii="Arial" w:hAnsi="Arial" w:cs="Arial"/>
          <w:lang w:val="es-ES"/>
        </w:rPr>
      </w:pPr>
      <w:r w:rsidRPr="008B3036">
        <w:rPr>
          <w:rStyle w:val="Refdenotaalpie"/>
          <w:rFonts w:ascii="Arial" w:hAnsi="Arial" w:cs="Arial"/>
        </w:rPr>
        <w:footnoteRef/>
      </w:r>
      <w:r w:rsidRPr="008B3036">
        <w:rPr>
          <w:rFonts w:ascii="Arial" w:hAnsi="Arial" w:cs="Arial"/>
        </w:rPr>
        <w:t xml:space="preserve"> </w:t>
      </w:r>
      <w:r w:rsidRPr="008B3036">
        <w:rPr>
          <w:rFonts w:ascii="Arial" w:hAnsi="Arial" w:cs="Arial"/>
          <w:lang w:val="es-ES"/>
        </w:rPr>
        <w:t>El artículo debe ser de investigación, no se aceptará revisión de caso o revisión bibliográfica. En la publicación, deberá dar el crédito correspondiente como alum</w:t>
      </w:r>
      <w:r w:rsidR="00136BCA">
        <w:rPr>
          <w:rFonts w:ascii="Arial" w:hAnsi="Arial" w:cs="Arial"/>
          <w:lang w:val="es-ES"/>
        </w:rPr>
        <w:t>no de la Especialidad en Rad</w:t>
      </w:r>
      <w:r w:rsidRPr="008B3036">
        <w:rPr>
          <w:rFonts w:ascii="Arial" w:hAnsi="Arial" w:cs="Arial"/>
          <w:lang w:val="es-ES"/>
        </w:rPr>
        <w:t>iología</w:t>
      </w:r>
      <w:r w:rsidR="00136BCA">
        <w:rPr>
          <w:rFonts w:ascii="Arial" w:hAnsi="Arial" w:cs="Arial"/>
          <w:lang w:val="es-ES"/>
        </w:rPr>
        <w:t xml:space="preserve"> e Imagen</w:t>
      </w:r>
      <w:r w:rsidRPr="008B3036">
        <w:rPr>
          <w:rFonts w:ascii="Arial" w:hAnsi="Arial" w:cs="Arial"/>
          <w:lang w:val="es-ES"/>
        </w:rPr>
        <w:t xml:space="preserve"> de la Facultad Mexicana de Medicina de la Universidad La Salle.</w:t>
      </w:r>
    </w:p>
  </w:footnote>
  <w:footnote w:id="15">
    <w:p w14:paraId="2CB4462D" w14:textId="2C787784" w:rsidR="008B3036" w:rsidRPr="008B3036" w:rsidRDefault="008B3036" w:rsidP="00646825">
      <w:pPr>
        <w:pStyle w:val="Textonotapie"/>
        <w:ind w:left="170" w:hanging="170"/>
        <w:rPr>
          <w:lang w:val="es-ES"/>
        </w:rPr>
      </w:pPr>
      <w:r>
        <w:rPr>
          <w:rStyle w:val="Refdenotaalpie"/>
        </w:rPr>
        <w:footnoteRef/>
      </w:r>
      <w:r>
        <w:t xml:space="preserve"> </w:t>
      </w:r>
      <w:r>
        <w:rPr>
          <w:rFonts w:ascii="Arial" w:hAnsi="Arial" w:cs="Arial"/>
        </w:rPr>
        <w:t>La</w:t>
      </w:r>
      <w:r w:rsidRPr="000B09D1">
        <w:rPr>
          <w:rFonts w:ascii="Arial" w:hAnsi="Arial" w:cs="Arial"/>
        </w:rPr>
        <w:t xml:space="preserve"> tesis</w:t>
      </w:r>
      <w:r>
        <w:rPr>
          <w:rFonts w:ascii="Arial" w:hAnsi="Arial" w:cs="Arial"/>
        </w:rPr>
        <w:t xml:space="preserve"> consiste en un trabajo de investigación clínica o básica, con base en la metodología científica aplicable,</w:t>
      </w:r>
      <w:r w:rsidRPr="000B09D1">
        <w:rPr>
          <w:rFonts w:ascii="Arial" w:hAnsi="Arial" w:cs="Arial"/>
        </w:rPr>
        <w:t xml:space="preserve"> </w:t>
      </w:r>
      <w:r>
        <w:rPr>
          <w:rFonts w:ascii="Arial" w:hAnsi="Arial" w:cs="Arial"/>
        </w:rPr>
        <w:t>de acuerd</w:t>
      </w:r>
      <w:r w:rsidRPr="000B09D1">
        <w:rPr>
          <w:rFonts w:ascii="Arial" w:hAnsi="Arial" w:cs="Arial"/>
        </w:rPr>
        <w:t xml:space="preserve">o </w:t>
      </w:r>
      <w:r>
        <w:rPr>
          <w:rFonts w:ascii="Arial" w:hAnsi="Arial" w:cs="Arial"/>
        </w:rPr>
        <w:t>con</w:t>
      </w:r>
      <w:r w:rsidRPr="000B09D1">
        <w:rPr>
          <w:rFonts w:ascii="Arial" w:hAnsi="Arial" w:cs="Arial"/>
        </w:rPr>
        <w:t xml:space="preserve"> los requisitos establecidos por la FMM</w:t>
      </w:r>
      <w:r w:rsidR="007E738E">
        <w:rPr>
          <w:rFonts w:ascii="Arial" w:hAnsi="Arial" w:cs="Arial"/>
        </w:rPr>
        <w:t xml:space="preserve"> y </w:t>
      </w:r>
      <w:r w:rsidR="007E738E" w:rsidRPr="008B3036">
        <w:rPr>
          <w:rFonts w:ascii="Arial" w:hAnsi="Arial" w:cs="Arial"/>
          <w:lang w:val="es-ES"/>
        </w:rPr>
        <w:t>deberá dar el crédito correspondiente como alum</w:t>
      </w:r>
      <w:r w:rsidR="00136BCA">
        <w:rPr>
          <w:rFonts w:ascii="Arial" w:hAnsi="Arial" w:cs="Arial"/>
          <w:lang w:val="es-ES"/>
        </w:rPr>
        <w:t>no de la Especialidad en Rad</w:t>
      </w:r>
      <w:r w:rsidR="007E738E" w:rsidRPr="008B3036">
        <w:rPr>
          <w:rFonts w:ascii="Arial" w:hAnsi="Arial" w:cs="Arial"/>
          <w:lang w:val="es-ES"/>
        </w:rPr>
        <w:t>iología</w:t>
      </w:r>
      <w:r w:rsidR="00136BCA">
        <w:rPr>
          <w:rFonts w:ascii="Arial" w:hAnsi="Arial" w:cs="Arial"/>
          <w:lang w:val="es-ES"/>
        </w:rPr>
        <w:t xml:space="preserve"> e Imagen</w:t>
      </w:r>
      <w:r w:rsidR="007E738E" w:rsidRPr="008B3036">
        <w:rPr>
          <w:rFonts w:ascii="Arial" w:hAnsi="Arial" w:cs="Arial"/>
          <w:lang w:val="es-ES"/>
        </w:rPr>
        <w:t xml:space="preserve"> de la Facultad Mexicana de Medicina de la Universidad La Salle</w:t>
      </w:r>
      <w:r w:rsidR="007E738E">
        <w:rPr>
          <w:rFonts w:ascii="Arial" w:hAnsi="Arial" w:cs="Arial"/>
          <w:lang w:val="es-ES"/>
        </w:rPr>
        <w:t>.</w:t>
      </w:r>
    </w:p>
  </w:footnote>
  <w:footnote w:id="16">
    <w:p w14:paraId="37E438AF" w14:textId="23085312" w:rsidR="00303287" w:rsidRPr="001B0D37" w:rsidRDefault="00303287" w:rsidP="001B0D37">
      <w:pPr>
        <w:pStyle w:val="Textonotapie"/>
        <w:ind w:left="170" w:hanging="170"/>
        <w:rPr>
          <w:rStyle w:val="Refdenotaalpie"/>
          <w:rFonts w:ascii="Arial" w:hAnsi="Arial" w:cs="Arial"/>
          <w:vertAlign w:val="baseline"/>
        </w:rPr>
      </w:pPr>
      <w:r w:rsidRPr="001B0D37">
        <w:rPr>
          <w:rStyle w:val="Refdenotaalpie"/>
          <w:rFonts w:ascii="Arial" w:hAnsi="Arial" w:cs="Arial"/>
        </w:rPr>
        <w:footnoteRef/>
      </w:r>
      <w:r w:rsidRPr="001B0D37">
        <w:rPr>
          <w:rStyle w:val="Refdenotaalpie"/>
          <w:rFonts w:ascii="Arial" w:hAnsi="Arial" w:cs="Arial"/>
          <w:vertAlign w:val="baseline"/>
        </w:rPr>
        <w:t xml:space="preserve"> </w:t>
      </w:r>
      <w:r w:rsidR="001B0D37" w:rsidRPr="001B0D37">
        <w:rPr>
          <w:rStyle w:val="Refdenotaalpie"/>
          <w:rFonts w:ascii="Arial" w:hAnsi="Arial" w:cs="Arial"/>
          <w:vertAlign w:val="baseline"/>
        </w:rPr>
        <w:t xml:space="preserve">LGAC vigentes: </w:t>
      </w:r>
      <w:r w:rsidRPr="001B0D37">
        <w:rPr>
          <w:rStyle w:val="Refdenotaalpie"/>
          <w:rFonts w:ascii="Arial" w:hAnsi="Arial" w:cs="Arial"/>
          <w:vertAlign w:val="baseline"/>
        </w:rPr>
        <w:t xml:space="preserve">Radiología intervencionista en sangrado de tubo digestivo no </w:t>
      </w:r>
      <w:proofErr w:type="spellStart"/>
      <w:r w:rsidRPr="001B0D37">
        <w:rPr>
          <w:rStyle w:val="Refdenotaalpie"/>
          <w:rFonts w:ascii="Arial" w:hAnsi="Arial" w:cs="Arial"/>
          <w:vertAlign w:val="baseline"/>
        </w:rPr>
        <w:t>variceal</w:t>
      </w:r>
      <w:proofErr w:type="spellEnd"/>
      <w:r w:rsidR="001B0D37" w:rsidRPr="001B0D37">
        <w:rPr>
          <w:rStyle w:val="Refdenotaalpie"/>
          <w:rFonts w:ascii="Arial" w:hAnsi="Arial" w:cs="Arial"/>
          <w:vertAlign w:val="baseline"/>
        </w:rPr>
        <w:t xml:space="preserve"> y ITRIUM Radioterapia intervencionista en paciente oncológico.</w:t>
      </w:r>
    </w:p>
  </w:footnote>
  <w:footnote w:id="17">
    <w:p w14:paraId="2AB428A3" w14:textId="77777777" w:rsidR="00B13C0E" w:rsidRPr="00646825" w:rsidRDefault="00B13C0E" w:rsidP="00B13C0E">
      <w:pPr>
        <w:pStyle w:val="Textonotapie"/>
        <w:ind w:left="170" w:hanging="170"/>
        <w:rPr>
          <w:rFonts w:ascii="Arial" w:hAnsi="Arial" w:cs="Arial"/>
        </w:rPr>
      </w:pPr>
      <w:r w:rsidRPr="00646825">
        <w:rPr>
          <w:rStyle w:val="Refdenotaalpie"/>
          <w:rFonts w:ascii="Arial" w:hAnsi="Arial" w:cs="Arial"/>
        </w:rPr>
        <w:footnoteRef/>
      </w:r>
      <w:r w:rsidRPr="00646825">
        <w:rPr>
          <w:rFonts w:ascii="Arial" w:hAnsi="Arial" w:cs="Arial"/>
        </w:rPr>
        <w:t xml:space="preserve"> Infraestructura de investigación competitiva con estándares internacionales. Medios adecuados y necesarios para que residentes y profesores desarrollen sus labores (biblioteca, acceso a bases de datos, excelente conectividad, tecnología acorde con la naturaleza del programa, entre otros).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2DE4"/>
    <w:rsid w:val="00014A73"/>
    <w:rsid w:val="000155B4"/>
    <w:rsid w:val="00016139"/>
    <w:rsid w:val="00016E94"/>
    <w:rsid w:val="0001717B"/>
    <w:rsid w:val="00017B7B"/>
    <w:rsid w:val="000306FE"/>
    <w:rsid w:val="00034880"/>
    <w:rsid w:val="00034903"/>
    <w:rsid w:val="00041A08"/>
    <w:rsid w:val="00043785"/>
    <w:rsid w:val="00044A62"/>
    <w:rsid w:val="00045678"/>
    <w:rsid w:val="0005166A"/>
    <w:rsid w:val="000534A0"/>
    <w:rsid w:val="000540B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B09D1"/>
    <w:rsid w:val="000B40A7"/>
    <w:rsid w:val="000B4DAE"/>
    <w:rsid w:val="000C10F9"/>
    <w:rsid w:val="000C24A6"/>
    <w:rsid w:val="000C334E"/>
    <w:rsid w:val="000C5B57"/>
    <w:rsid w:val="000C6296"/>
    <w:rsid w:val="000C650B"/>
    <w:rsid w:val="000D1718"/>
    <w:rsid w:val="000D69F5"/>
    <w:rsid w:val="000E4D4B"/>
    <w:rsid w:val="000E5540"/>
    <w:rsid w:val="000E58A2"/>
    <w:rsid w:val="000F04FB"/>
    <w:rsid w:val="000F3E6A"/>
    <w:rsid w:val="001001A2"/>
    <w:rsid w:val="001066D7"/>
    <w:rsid w:val="00107D8C"/>
    <w:rsid w:val="00111E98"/>
    <w:rsid w:val="001130F3"/>
    <w:rsid w:val="00123445"/>
    <w:rsid w:val="00132BFC"/>
    <w:rsid w:val="00134010"/>
    <w:rsid w:val="00134FCE"/>
    <w:rsid w:val="00136BCA"/>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6B96"/>
    <w:rsid w:val="001973B9"/>
    <w:rsid w:val="00197F53"/>
    <w:rsid w:val="001A282D"/>
    <w:rsid w:val="001A4F9D"/>
    <w:rsid w:val="001A7CCF"/>
    <w:rsid w:val="001B065D"/>
    <w:rsid w:val="001B0D37"/>
    <w:rsid w:val="001B4582"/>
    <w:rsid w:val="001B4F24"/>
    <w:rsid w:val="001C28DC"/>
    <w:rsid w:val="001C7EC4"/>
    <w:rsid w:val="001D5CEB"/>
    <w:rsid w:val="001E44D9"/>
    <w:rsid w:val="001F1344"/>
    <w:rsid w:val="002008FC"/>
    <w:rsid w:val="00202109"/>
    <w:rsid w:val="002043E3"/>
    <w:rsid w:val="0020589B"/>
    <w:rsid w:val="00206C41"/>
    <w:rsid w:val="00216BDC"/>
    <w:rsid w:val="0021761F"/>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74C"/>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5FEC"/>
    <w:rsid w:val="002F1112"/>
    <w:rsid w:val="002F543D"/>
    <w:rsid w:val="002F63B8"/>
    <w:rsid w:val="002F7F21"/>
    <w:rsid w:val="00302EFD"/>
    <w:rsid w:val="00303287"/>
    <w:rsid w:val="003062D5"/>
    <w:rsid w:val="003107BC"/>
    <w:rsid w:val="0031346B"/>
    <w:rsid w:val="003202AD"/>
    <w:rsid w:val="00321686"/>
    <w:rsid w:val="00331F8C"/>
    <w:rsid w:val="003329CD"/>
    <w:rsid w:val="003334B3"/>
    <w:rsid w:val="00333C10"/>
    <w:rsid w:val="0033444A"/>
    <w:rsid w:val="00335474"/>
    <w:rsid w:val="00340C00"/>
    <w:rsid w:val="003429EF"/>
    <w:rsid w:val="0034311B"/>
    <w:rsid w:val="00345B42"/>
    <w:rsid w:val="003467F3"/>
    <w:rsid w:val="00352335"/>
    <w:rsid w:val="0035474F"/>
    <w:rsid w:val="0036147D"/>
    <w:rsid w:val="00361C9A"/>
    <w:rsid w:val="003663DA"/>
    <w:rsid w:val="003665AD"/>
    <w:rsid w:val="00370C8E"/>
    <w:rsid w:val="00374489"/>
    <w:rsid w:val="00375256"/>
    <w:rsid w:val="00377A4C"/>
    <w:rsid w:val="0038321D"/>
    <w:rsid w:val="003857A9"/>
    <w:rsid w:val="00385B13"/>
    <w:rsid w:val="00390C96"/>
    <w:rsid w:val="003927FB"/>
    <w:rsid w:val="00392E6A"/>
    <w:rsid w:val="00393EDC"/>
    <w:rsid w:val="00394FB0"/>
    <w:rsid w:val="00395D17"/>
    <w:rsid w:val="0039631D"/>
    <w:rsid w:val="00396F46"/>
    <w:rsid w:val="003A001E"/>
    <w:rsid w:val="003A61C5"/>
    <w:rsid w:val="003B1B40"/>
    <w:rsid w:val="003B2EB3"/>
    <w:rsid w:val="003B3AAF"/>
    <w:rsid w:val="003B3E98"/>
    <w:rsid w:val="003B4CF0"/>
    <w:rsid w:val="003C1F6F"/>
    <w:rsid w:val="003C2E1E"/>
    <w:rsid w:val="003C3B9D"/>
    <w:rsid w:val="003D1200"/>
    <w:rsid w:val="003D47B0"/>
    <w:rsid w:val="003D6C81"/>
    <w:rsid w:val="003D6C92"/>
    <w:rsid w:val="003E4074"/>
    <w:rsid w:val="003E52BD"/>
    <w:rsid w:val="003E5C8D"/>
    <w:rsid w:val="003F317D"/>
    <w:rsid w:val="003F5ABB"/>
    <w:rsid w:val="003F6274"/>
    <w:rsid w:val="00401D2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367CE"/>
    <w:rsid w:val="0044680D"/>
    <w:rsid w:val="00455773"/>
    <w:rsid w:val="0046141E"/>
    <w:rsid w:val="00464CC6"/>
    <w:rsid w:val="00465097"/>
    <w:rsid w:val="0046618C"/>
    <w:rsid w:val="004666A2"/>
    <w:rsid w:val="0047091E"/>
    <w:rsid w:val="00471A48"/>
    <w:rsid w:val="00473ACA"/>
    <w:rsid w:val="00474587"/>
    <w:rsid w:val="00474922"/>
    <w:rsid w:val="00476778"/>
    <w:rsid w:val="004831B3"/>
    <w:rsid w:val="00484254"/>
    <w:rsid w:val="004852C5"/>
    <w:rsid w:val="00486EA4"/>
    <w:rsid w:val="00491497"/>
    <w:rsid w:val="0049188A"/>
    <w:rsid w:val="0049654B"/>
    <w:rsid w:val="004A165C"/>
    <w:rsid w:val="004B165E"/>
    <w:rsid w:val="004B25CA"/>
    <w:rsid w:val="004B70DB"/>
    <w:rsid w:val="004B73A7"/>
    <w:rsid w:val="004C3E65"/>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26066"/>
    <w:rsid w:val="00532710"/>
    <w:rsid w:val="00536F51"/>
    <w:rsid w:val="005428FA"/>
    <w:rsid w:val="00542F3B"/>
    <w:rsid w:val="0054336A"/>
    <w:rsid w:val="00543F22"/>
    <w:rsid w:val="005467FC"/>
    <w:rsid w:val="0054794A"/>
    <w:rsid w:val="005528ED"/>
    <w:rsid w:val="00552AA4"/>
    <w:rsid w:val="00552B14"/>
    <w:rsid w:val="00555CDA"/>
    <w:rsid w:val="0055667A"/>
    <w:rsid w:val="0055741D"/>
    <w:rsid w:val="0057041B"/>
    <w:rsid w:val="005709B1"/>
    <w:rsid w:val="00571156"/>
    <w:rsid w:val="005750E4"/>
    <w:rsid w:val="00577A62"/>
    <w:rsid w:val="0058655D"/>
    <w:rsid w:val="00596AAC"/>
    <w:rsid w:val="005A12EF"/>
    <w:rsid w:val="005A3A2F"/>
    <w:rsid w:val="005A3ED7"/>
    <w:rsid w:val="005A470E"/>
    <w:rsid w:val="005A47E8"/>
    <w:rsid w:val="005B040C"/>
    <w:rsid w:val="005B3227"/>
    <w:rsid w:val="005B3B15"/>
    <w:rsid w:val="005B6FC8"/>
    <w:rsid w:val="005C4E39"/>
    <w:rsid w:val="005D1ABF"/>
    <w:rsid w:val="005D74DD"/>
    <w:rsid w:val="005E30C3"/>
    <w:rsid w:val="005E7EAC"/>
    <w:rsid w:val="005F0DD5"/>
    <w:rsid w:val="005F6FBE"/>
    <w:rsid w:val="006020AC"/>
    <w:rsid w:val="00605DEB"/>
    <w:rsid w:val="00607441"/>
    <w:rsid w:val="00607CE7"/>
    <w:rsid w:val="00610471"/>
    <w:rsid w:val="006126E2"/>
    <w:rsid w:val="006132DF"/>
    <w:rsid w:val="00613A9B"/>
    <w:rsid w:val="00623AF8"/>
    <w:rsid w:val="006243EF"/>
    <w:rsid w:val="00626DA8"/>
    <w:rsid w:val="006332E6"/>
    <w:rsid w:val="00633BA7"/>
    <w:rsid w:val="0063511C"/>
    <w:rsid w:val="00637282"/>
    <w:rsid w:val="00645261"/>
    <w:rsid w:val="00646825"/>
    <w:rsid w:val="006523F5"/>
    <w:rsid w:val="00652E02"/>
    <w:rsid w:val="006557BA"/>
    <w:rsid w:val="006612F6"/>
    <w:rsid w:val="00661524"/>
    <w:rsid w:val="00666EFE"/>
    <w:rsid w:val="0066732F"/>
    <w:rsid w:val="00671BF9"/>
    <w:rsid w:val="00672522"/>
    <w:rsid w:val="0067588C"/>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33BE"/>
    <w:rsid w:val="006E70B4"/>
    <w:rsid w:val="006F1DAE"/>
    <w:rsid w:val="006F3F44"/>
    <w:rsid w:val="006F5FA7"/>
    <w:rsid w:val="006F75C1"/>
    <w:rsid w:val="006F76C5"/>
    <w:rsid w:val="00712339"/>
    <w:rsid w:val="00714E36"/>
    <w:rsid w:val="007152D4"/>
    <w:rsid w:val="00715BC5"/>
    <w:rsid w:val="00716AC5"/>
    <w:rsid w:val="00717990"/>
    <w:rsid w:val="007228A2"/>
    <w:rsid w:val="0072398A"/>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B7411"/>
    <w:rsid w:val="007C1502"/>
    <w:rsid w:val="007C2597"/>
    <w:rsid w:val="007C35EF"/>
    <w:rsid w:val="007C36FE"/>
    <w:rsid w:val="007C448C"/>
    <w:rsid w:val="007D41EB"/>
    <w:rsid w:val="007D573C"/>
    <w:rsid w:val="007E3CE7"/>
    <w:rsid w:val="007E738E"/>
    <w:rsid w:val="007F32F8"/>
    <w:rsid w:val="007F3472"/>
    <w:rsid w:val="007F7C04"/>
    <w:rsid w:val="00800A07"/>
    <w:rsid w:val="0080528D"/>
    <w:rsid w:val="0081072B"/>
    <w:rsid w:val="00811501"/>
    <w:rsid w:val="00814EF3"/>
    <w:rsid w:val="00821D1C"/>
    <w:rsid w:val="00824050"/>
    <w:rsid w:val="0082562D"/>
    <w:rsid w:val="00827BE8"/>
    <w:rsid w:val="008310EC"/>
    <w:rsid w:val="0083662A"/>
    <w:rsid w:val="00845D6A"/>
    <w:rsid w:val="0084791B"/>
    <w:rsid w:val="008514A9"/>
    <w:rsid w:val="00857581"/>
    <w:rsid w:val="0086334F"/>
    <w:rsid w:val="00865CAF"/>
    <w:rsid w:val="0087061B"/>
    <w:rsid w:val="00875EDE"/>
    <w:rsid w:val="00884AEA"/>
    <w:rsid w:val="00885273"/>
    <w:rsid w:val="00890830"/>
    <w:rsid w:val="00892D1E"/>
    <w:rsid w:val="00893A96"/>
    <w:rsid w:val="008A35C0"/>
    <w:rsid w:val="008A4E31"/>
    <w:rsid w:val="008A52A5"/>
    <w:rsid w:val="008A5A74"/>
    <w:rsid w:val="008A6764"/>
    <w:rsid w:val="008B282B"/>
    <w:rsid w:val="008B3036"/>
    <w:rsid w:val="008B397A"/>
    <w:rsid w:val="008B6BF6"/>
    <w:rsid w:val="008C1FCE"/>
    <w:rsid w:val="008C4B98"/>
    <w:rsid w:val="008C5E39"/>
    <w:rsid w:val="008C750A"/>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643F"/>
    <w:rsid w:val="00917C61"/>
    <w:rsid w:val="00917D85"/>
    <w:rsid w:val="009206E2"/>
    <w:rsid w:val="009217F5"/>
    <w:rsid w:val="00922B67"/>
    <w:rsid w:val="00922D5C"/>
    <w:rsid w:val="00923222"/>
    <w:rsid w:val="009277D2"/>
    <w:rsid w:val="009303EE"/>
    <w:rsid w:val="009307C4"/>
    <w:rsid w:val="00934686"/>
    <w:rsid w:val="00934BA9"/>
    <w:rsid w:val="00941837"/>
    <w:rsid w:val="009427B1"/>
    <w:rsid w:val="0095176A"/>
    <w:rsid w:val="00954AB6"/>
    <w:rsid w:val="009566B4"/>
    <w:rsid w:val="0095775B"/>
    <w:rsid w:val="009608A5"/>
    <w:rsid w:val="0096119E"/>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2ACA"/>
    <w:rsid w:val="009E3C72"/>
    <w:rsid w:val="009E4CD5"/>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21DE"/>
    <w:rsid w:val="00A4340F"/>
    <w:rsid w:val="00A441E4"/>
    <w:rsid w:val="00A451C5"/>
    <w:rsid w:val="00A542A2"/>
    <w:rsid w:val="00A56404"/>
    <w:rsid w:val="00A5650F"/>
    <w:rsid w:val="00A60C7F"/>
    <w:rsid w:val="00A610BB"/>
    <w:rsid w:val="00A63878"/>
    <w:rsid w:val="00A7266B"/>
    <w:rsid w:val="00A76C3E"/>
    <w:rsid w:val="00A777A5"/>
    <w:rsid w:val="00A8357D"/>
    <w:rsid w:val="00A92489"/>
    <w:rsid w:val="00A96585"/>
    <w:rsid w:val="00AA2E72"/>
    <w:rsid w:val="00AA3C94"/>
    <w:rsid w:val="00AA6E99"/>
    <w:rsid w:val="00AB3C38"/>
    <w:rsid w:val="00AB7854"/>
    <w:rsid w:val="00AD0D22"/>
    <w:rsid w:val="00AD1023"/>
    <w:rsid w:val="00AD4B0A"/>
    <w:rsid w:val="00AF0BE0"/>
    <w:rsid w:val="00AF6E17"/>
    <w:rsid w:val="00B00DA0"/>
    <w:rsid w:val="00B07D80"/>
    <w:rsid w:val="00B1378C"/>
    <w:rsid w:val="00B13C0E"/>
    <w:rsid w:val="00B16AF6"/>
    <w:rsid w:val="00B170A4"/>
    <w:rsid w:val="00B17738"/>
    <w:rsid w:val="00B20D8B"/>
    <w:rsid w:val="00B223A2"/>
    <w:rsid w:val="00B27E5F"/>
    <w:rsid w:val="00B300B7"/>
    <w:rsid w:val="00B3748B"/>
    <w:rsid w:val="00B3772D"/>
    <w:rsid w:val="00B4195B"/>
    <w:rsid w:val="00B5718F"/>
    <w:rsid w:val="00B612EF"/>
    <w:rsid w:val="00B6369B"/>
    <w:rsid w:val="00B71186"/>
    <w:rsid w:val="00B71FDA"/>
    <w:rsid w:val="00B75E77"/>
    <w:rsid w:val="00B80B0A"/>
    <w:rsid w:val="00B82551"/>
    <w:rsid w:val="00B8422A"/>
    <w:rsid w:val="00B94583"/>
    <w:rsid w:val="00B95940"/>
    <w:rsid w:val="00BA1E5E"/>
    <w:rsid w:val="00BA295F"/>
    <w:rsid w:val="00BA434D"/>
    <w:rsid w:val="00BA6D64"/>
    <w:rsid w:val="00BB11F2"/>
    <w:rsid w:val="00BB3A84"/>
    <w:rsid w:val="00BC1534"/>
    <w:rsid w:val="00BC1765"/>
    <w:rsid w:val="00BC19F9"/>
    <w:rsid w:val="00BC30EA"/>
    <w:rsid w:val="00BC47BD"/>
    <w:rsid w:val="00BC7190"/>
    <w:rsid w:val="00BD5EBA"/>
    <w:rsid w:val="00BD7EEE"/>
    <w:rsid w:val="00BE2554"/>
    <w:rsid w:val="00BE4FCC"/>
    <w:rsid w:val="00BE52D2"/>
    <w:rsid w:val="00BF462B"/>
    <w:rsid w:val="00BF4A89"/>
    <w:rsid w:val="00C00B4A"/>
    <w:rsid w:val="00C019C0"/>
    <w:rsid w:val="00C02CED"/>
    <w:rsid w:val="00C0300B"/>
    <w:rsid w:val="00C05008"/>
    <w:rsid w:val="00C108C3"/>
    <w:rsid w:val="00C12EA4"/>
    <w:rsid w:val="00C175D8"/>
    <w:rsid w:val="00C20310"/>
    <w:rsid w:val="00C25EF9"/>
    <w:rsid w:val="00C3564E"/>
    <w:rsid w:val="00C37D23"/>
    <w:rsid w:val="00C4336A"/>
    <w:rsid w:val="00C4384F"/>
    <w:rsid w:val="00C5061D"/>
    <w:rsid w:val="00C60756"/>
    <w:rsid w:val="00C621EE"/>
    <w:rsid w:val="00C62F21"/>
    <w:rsid w:val="00C6330A"/>
    <w:rsid w:val="00C64D6C"/>
    <w:rsid w:val="00C650B7"/>
    <w:rsid w:val="00C65F9D"/>
    <w:rsid w:val="00C66BB8"/>
    <w:rsid w:val="00C67471"/>
    <w:rsid w:val="00C77D0C"/>
    <w:rsid w:val="00C80614"/>
    <w:rsid w:val="00C81D44"/>
    <w:rsid w:val="00C85CAF"/>
    <w:rsid w:val="00C92F13"/>
    <w:rsid w:val="00C9335B"/>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19C0"/>
    <w:rsid w:val="00D124C9"/>
    <w:rsid w:val="00D15C27"/>
    <w:rsid w:val="00D2477A"/>
    <w:rsid w:val="00D2717F"/>
    <w:rsid w:val="00D31311"/>
    <w:rsid w:val="00D3362F"/>
    <w:rsid w:val="00D378C3"/>
    <w:rsid w:val="00D37EE5"/>
    <w:rsid w:val="00D421E0"/>
    <w:rsid w:val="00D42C10"/>
    <w:rsid w:val="00D43E8E"/>
    <w:rsid w:val="00D445EF"/>
    <w:rsid w:val="00D4550C"/>
    <w:rsid w:val="00D46C21"/>
    <w:rsid w:val="00D54E82"/>
    <w:rsid w:val="00D550A7"/>
    <w:rsid w:val="00D60106"/>
    <w:rsid w:val="00D60B21"/>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E7BC0"/>
    <w:rsid w:val="00DF76C4"/>
    <w:rsid w:val="00E0390C"/>
    <w:rsid w:val="00E0681B"/>
    <w:rsid w:val="00E22AF2"/>
    <w:rsid w:val="00E25149"/>
    <w:rsid w:val="00E25C93"/>
    <w:rsid w:val="00E31E23"/>
    <w:rsid w:val="00E33061"/>
    <w:rsid w:val="00E331AB"/>
    <w:rsid w:val="00E35B3F"/>
    <w:rsid w:val="00E462DE"/>
    <w:rsid w:val="00E503F2"/>
    <w:rsid w:val="00E504DF"/>
    <w:rsid w:val="00E51E51"/>
    <w:rsid w:val="00E522FB"/>
    <w:rsid w:val="00E5370E"/>
    <w:rsid w:val="00E57E65"/>
    <w:rsid w:val="00E61608"/>
    <w:rsid w:val="00E61B5C"/>
    <w:rsid w:val="00E6217E"/>
    <w:rsid w:val="00E66F18"/>
    <w:rsid w:val="00E66F44"/>
    <w:rsid w:val="00E676B7"/>
    <w:rsid w:val="00E70E33"/>
    <w:rsid w:val="00E73358"/>
    <w:rsid w:val="00E7439D"/>
    <w:rsid w:val="00E86D27"/>
    <w:rsid w:val="00E87F79"/>
    <w:rsid w:val="00E902DC"/>
    <w:rsid w:val="00E945DB"/>
    <w:rsid w:val="00EA23C2"/>
    <w:rsid w:val="00EA2640"/>
    <w:rsid w:val="00EB08B4"/>
    <w:rsid w:val="00EB55CB"/>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277C"/>
    <w:rsid w:val="00F02FD5"/>
    <w:rsid w:val="00F0634A"/>
    <w:rsid w:val="00F07466"/>
    <w:rsid w:val="00F12643"/>
    <w:rsid w:val="00F14434"/>
    <w:rsid w:val="00F16377"/>
    <w:rsid w:val="00F20462"/>
    <w:rsid w:val="00F20803"/>
    <w:rsid w:val="00F22E38"/>
    <w:rsid w:val="00F23967"/>
    <w:rsid w:val="00F23FDB"/>
    <w:rsid w:val="00F352A4"/>
    <w:rsid w:val="00F35F5D"/>
    <w:rsid w:val="00F368A5"/>
    <w:rsid w:val="00F36A2F"/>
    <w:rsid w:val="00F37E8D"/>
    <w:rsid w:val="00F41F77"/>
    <w:rsid w:val="00F42B81"/>
    <w:rsid w:val="00F42FA1"/>
    <w:rsid w:val="00F46059"/>
    <w:rsid w:val="00F50215"/>
    <w:rsid w:val="00F5684B"/>
    <w:rsid w:val="00F652FB"/>
    <w:rsid w:val="00F655F9"/>
    <w:rsid w:val="00F65DD5"/>
    <w:rsid w:val="00F710FC"/>
    <w:rsid w:val="00F76D6B"/>
    <w:rsid w:val="00F7777E"/>
    <w:rsid w:val="00F77BC9"/>
    <w:rsid w:val="00F8034B"/>
    <w:rsid w:val="00F8048A"/>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rsid w:val="00474922"/>
    <w:rPr>
      <w:sz w:val="20"/>
      <w:szCs w:val="20"/>
    </w:rPr>
  </w:style>
  <w:style w:type="character" w:styleId="Refdenotaalpie">
    <w:name w:val="footnote reference"/>
    <w:basedOn w:val="Fuentedeprrafopredeter"/>
    <w:uiPriority w:val="99"/>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CB227-F7D4-48F1-B74E-9A9349F10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13</Pages>
  <Words>5046</Words>
  <Characters>27753</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Marcela Villafuerte</cp:lastModifiedBy>
  <cp:revision>33</cp:revision>
  <cp:lastPrinted>2019-07-11T17:57:00Z</cp:lastPrinted>
  <dcterms:created xsi:type="dcterms:W3CDTF">2019-07-12T22:35:00Z</dcterms:created>
  <dcterms:modified xsi:type="dcterms:W3CDTF">2019-08-05T15:42:00Z</dcterms:modified>
</cp:coreProperties>
</file>